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071E" w14:textId="77777777" w:rsidR="007B5181" w:rsidRPr="007B5181" w:rsidRDefault="007B5181" w:rsidP="00994373">
      <w:pPr>
        <w:jc w:val="center"/>
        <w:rPr>
          <w:rFonts w:ascii="David" w:hAnsi="David" w:cs="David"/>
          <w:sz w:val="16"/>
          <w:szCs w:val="16"/>
          <w:rtl/>
        </w:rPr>
      </w:pPr>
      <w:r w:rsidRPr="007B5181">
        <w:rPr>
          <w:rFonts w:ascii="David" w:hAnsi="David" w:cs="David" w:hint="eastAsia"/>
          <w:sz w:val="16"/>
          <w:szCs w:val="16"/>
          <w:rtl/>
        </w:rPr>
        <w:t>‏</w:t>
      </w:r>
      <w:r w:rsidRPr="007B5181">
        <w:rPr>
          <w:rFonts w:ascii="David" w:hAnsi="David" w:cs="David"/>
          <w:sz w:val="16"/>
          <w:szCs w:val="16"/>
          <w:rtl/>
        </w:rPr>
        <w:t>24/06/2025</w:t>
      </w:r>
    </w:p>
    <w:p w14:paraId="0075EA6E" w14:textId="083257E1" w:rsidR="00994373" w:rsidRPr="00994373" w:rsidRDefault="00994373" w:rsidP="00994373">
      <w:pPr>
        <w:jc w:val="center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מכרז פנימי\חיצוני </w:t>
      </w:r>
    </w:p>
    <w:p w14:paraId="46AF285F" w14:textId="5CB94356" w:rsidR="00994373" w:rsidRPr="00994373" w:rsidRDefault="00994373" w:rsidP="00994373">
      <w:pPr>
        <w:jc w:val="center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מספר  16/25</w:t>
      </w:r>
    </w:p>
    <w:p w14:paraId="48AC9702" w14:textId="77777777" w:rsidR="00994373" w:rsidRPr="00994373" w:rsidRDefault="00994373" w:rsidP="00994373">
      <w:pPr>
        <w:jc w:val="center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למועצה המקומית מיתר</w:t>
      </w:r>
    </w:p>
    <w:p w14:paraId="202A0C82" w14:textId="77777777" w:rsidR="00994373" w:rsidRDefault="00994373" w:rsidP="00994373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994373">
        <w:rPr>
          <w:rFonts w:ascii="David" w:hAnsi="David" w:cs="David"/>
          <w:b/>
          <w:bCs/>
          <w:sz w:val="26"/>
          <w:szCs w:val="26"/>
          <w:u w:val="single"/>
          <w:rtl/>
        </w:rPr>
        <w:t>דרוש\ה מנהל\ת יישובי למאבק באלימות סמים ואלכוהול (ביטחון קהילתי)</w:t>
      </w:r>
    </w:p>
    <w:p w14:paraId="0FD565C8" w14:textId="358FD456" w:rsidR="007B5181" w:rsidRPr="00994373" w:rsidRDefault="007B5181" w:rsidP="00994373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פרסום 2</w:t>
      </w:r>
    </w:p>
    <w:p w14:paraId="082E9678" w14:textId="77777777" w:rsidR="00994373" w:rsidRPr="00994373" w:rsidRDefault="00994373" w:rsidP="00994373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14:paraId="7E4F38C1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תיאור התפקיד:  </w:t>
      </w:r>
      <w:r w:rsidRPr="00994373">
        <w:rPr>
          <w:rFonts w:ascii="David" w:hAnsi="David" w:cs="David"/>
          <w:sz w:val="26"/>
          <w:szCs w:val="26"/>
          <w:rtl/>
        </w:rPr>
        <w:t xml:space="preserve">תכלול 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התכנית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הרשותית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לביטחון קהילתי בדגש למניעת אלימות, סמים ואלכוהול.</w:t>
      </w:r>
    </w:p>
    <w:p w14:paraId="40414909" w14:textId="794BF8C8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u w:val="single"/>
          <w:rtl/>
        </w:rPr>
        <w:t xml:space="preserve">היקף המשרה: </w:t>
      </w:r>
      <w:r w:rsidRPr="00994373">
        <w:rPr>
          <w:rFonts w:ascii="David" w:hAnsi="David" w:cs="David"/>
          <w:sz w:val="26"/>
          <w:szCs w:val="26"/>
          <w:rtl/>
        </w:rPr>
        <w:t xml:space="preserve">75% משרה </w:t>
      </w:r>
    </w:p>
    <w:p w14:paraId="239BC11A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u w:val="single"/>
          <w:rtl/>
        </w:rPr>
        <w:t>מתח דרגות:</w:t>
      </w:r>
      <w:r w:rsidRPr="00994373">
        <w:rPr>
          <w:rFonts w:ascii="David" w:hAnsi="David" w:cs="David"/>
          <w:sz w:val="26"/>
          <w:szCs w:val="26"/>
          <w:rtl/>
        </w:rPr>
        <w:t xml:space="preserve"> 39-41 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מח"ר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/ דירוג חינוך ונוער בהתאם להשכלה</w:t>
      </w:r>
    </w:p>
    <w:p w14:paraId="294BCC54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u w:val="single"/>
          <w:rtl/>
        </w:rPr>
        <w:t>כפיפות ניהולית ומקצועית</w:t>
      </w:r>
      <w:r w:rsidRPr="00994373">
        <w:rPr>
          <w:rFonts w:ascii="David" w:hAnsi="David" w:cs="David"/>
          <w:sz w:val="26"/>
          <w:szCs w:val="26"/>
          <w:rtl/>
        </w:rPr>
        <w:t>: כפיפות מנהלתית למנכ"ל הרשות המקומית</w:t>
      </w:r>
      <w:r w:rsidRPr="00994373">
        <w:rPr>
          <w:rFonts w:ascii="David" w:hAnsi="David" w:cs="David"/>
          <w:sz w:val="26"/>
          <w:szCs w:val="26"/>
        </w:rPr>
        <w:t xml:space="preserve">. </w:t>
      </w:r>
      <w:r w:rsidRPr="00994373">
        <w:rPr>
          <w:rFonts w:ascii="David" w:hAnsi="David" w:cs="David"/>
          <w:sz w:val="26"/>
          <w:szCs w:val="26"/>
          <w:rtl/>
        </w:rPr>
        <w:t>כפיפות מקצועית למנהל המחוז ברשות הלאומית לביטחון קהילתי</w:t>
      </w:r>
      <w:r w:rsidRPr="00994373">
        <w:rPr>
          <w:rFonts w:ascii="David" w:hAnsi="David" w:cs="David"/>
          <w:sz w:val="26"/>
          <w:szCs w:val="26"/>
        </w:rPr>
        <w:t>.</w:t>
      </w:r>
    </w:p>
    <w:p w14:paraId="4AE74C7B" w14:textId="77777777" w:rsidR="00994373" w:rsidRPr="00994373" w:rsidRDefault="00994373" w:rsidP="00994373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14:paraId="266DD5D7" w14:textId="77777777" w:rsidR="00994373" w:rsidRPr="00994373" w:rsidRDefault="00994373" w:rsidP="00994373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994373">
        <w:rPr>
          <w:rFonts w:ascii="David" w:hAnsi="David" w:cs="David"/>
          <w:b/>
          <w:bCs/>
          <w:sz w:val="26"/>
          <w:szCs w:val="26"/>
          <w:u w:val="single"/>
          <w:rtl/>
        </w:rPr>
        <w:t>תחומי אחריות ומאפייני התפקיד:</w:t>
      </w:r>
    </w:p>
    <w:p w14:paraId="5EB153B3" w14:textId="77777777" w:rsidR="00994373" w:rsidRPr="00994373" w:rsidRDefault="00994373" w:rsidP="00994373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קידום השותפויות והתיאום בין כלל הגורמים והארגונים העוסקים במניעת אלימות, והשימוש בסמים ובאלכוהול.</w:t>
      </w:r>
    </w:p>
    <w:p w14:paraId="53E4D584" w14:textId="77777777" w:rsidR="00994373" w:rsidRPr="00994373" w:rsidRDefault="00994373" w:rsidP="00994373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מיפוי ואיסוף נתונים ויצירת תמונת מצב עדכנית על הביטחון ותחושת הביטחון של התושב ועל תמונת הפשיעה, האלימות וצריכת הסמים והאלכוהול ביישוב.</w:t>
      </w:r>
    </w:p>
    <w:p w14:paraId="0CDFFA7B" w14:textId="77777777" w:rsidR="00994373" w:rsidRPr="00994373" w:rsidRDefault="00994373" w:rsidP="00994373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תכנון והפעלת 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תכניות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עבודה שנתיות ליישום הפעולות למניעת אלימות ולמאבק בשימוש בסמים ובאלכוהול המופעלות ברשות המקומית, על כל רכיביהן, בהתאם להנחיות הרשות הלאומית לביטחון קהילתי.</w:t>
      </w:r>
    </w:p>
    <w:p w14:paraId="0798E5C7" w14:textId="77777777" w:rsidR="00994373" w:rsidRPr="00994373" w:rsidRDefault="00994373" w:rsidP="00994373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כינוס וריכוז הוועדה המקומית למיגור אלימות ברשות והוועדה המקומית למאבק בנגע הסמים המסוכנים.</w:t>
      </w:r>
    </w:p>
    <w:p w14:paraId="0FB3B366" w14:textId="77777777" w:rsidR="00994373" w:rsidRPr="00994373" w:rsidRDefault="00994373" w:rsidP="00994373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הקמה וריכוז הפעולה של וועדות נוספות וצוותי פעולה, בהתאם לצרכים המשתנים ביישוב. השתתפות ככל הניתן בוועדות ובפורומים יישוביים הרלוונטיים לתחומי הפעילות של הרשות.</w:t>
      </w:r>
    </w:p>
    <w:p w14:paraId="7BF61B0E" w14:textId="77777777" w:rsidR="00994373" w:rsidRPr="00994373" w:rsidRDefault="00994373" w:rsidP="00994373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 מנהל המשאבים העומדים לרשותו במסגרת 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התכנית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הלאומית לביטחון קהילתי שהוקצו לרשות המקומית, מתכנן את המשימות הנגזרות 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מתכנית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העבודה, ומנהל בקרה אל מול גורמי המקצוע ברשות המקומית. אחראי על דיווח הביצוע לרשות הלאומית לביטחון קהילתי כל רבעון.</w:t>
      </w:r>
    </w:p>
    <w:p w14:paraId="2B78E179" w14:textId="77777777" w:rsidR="00994373" w:rsidRPr="00994373" w:rsidRDefault="00994373" w:rsidP="00994373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 אחראי על עבודתם המקצועית של עובדי המניעה הרשות הלאומית לביטחון קהילתי ברשות המקומית.</w:t>
      </w:r>
    </w:p>
    <w:p w14:paraId="576E9C52" w14:textId="77777777" w:rsidR="00994373" w:rsidRPr="00994373" w:rsidRDefault="00994373" w:rsidP="00994373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אחראי להגדרת המשימות הנגזרות 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מתכנית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העבודה השנתית.</w:t>
      </w:r>
    </w:p>
    <w:p w14:paraId="496FECED" w14:textId="77777777" w:rsidR="00994373" w:rsidRPr="00994373" w:rsidRDefault="00994373" w:rsidP="00994373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מקיים מעקב ובקרה אחר ביצוע המשימות, מלווה, מדריך ומנחה מקצועית את העובדים.</w:t>
      </w:r>
    </w:p>
    <w:p w14:paraId="65E11297" w14:textId="77777777" w:rsidR="00994373" w:rsidRPr="00994373" w:rsidRDefault="00994373" w:rsidP="00994373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אחריות לקיום הפעולות הנגזרות ממערך המדידה וההערכה של 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תכניות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ופעולות ברשות המקומית אל מול גורמי המקצוע ברשות הלאומית לביטחון קהילתי.</w:t>
      </w:r>
    </w:p>
    <w:p w14:paraId="06932A89" w14:textId="77777777" w:rsidR="00994373" w:rsidRPr="00994373" w:rsidRDefault="00994373" w:rsidP="00994373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מקיים מעקב, בקרה ופיקוח, אחר יישום תכנית העבודה השנתית והרב שנתית למניעת אלימות ולמאבק בשימוש בסמים ואלכוהול.</w:t>
      </w:r>
    </w:p>
    <w:p w14:paraId="56D39106" w14:textId="77777777" w:rsidR="00994373" w:rsidRPr="00994373" w:rsidRDefault="00994373" w:rsidP="00994373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אחראי לרתימת הקהילה להתמודדות עם תופעות אלימות, עבריינות, התנהגות אנטי חברתית ושימוש בסמים ובאלכוהול. זאת, תוך</w:t>
      </w:r>
    </w:p>
    <w:p w14:paraId="0D6F896C" w14:textId="77777777" w:rsidR="00994373" w:rsidRPr="00994373" w:rsidRDefault="00994373" w:rsidP="00994373">
      <w:pPr>
        <w:ind w:left="425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עידוד מנהיגות של גורמים בקהילה, גיוס והכשרה של מתנדבים ופעילים ופיתוח מגוון אפשרויות להשתתפות תושבים 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בתכניות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השונות</w:t>
      </w:r>
    </w:p>
    <w:p w14:paraId="0AF7997A" w14:textId="77777777" w:rsidR="00994373" w:rsidRPr="00994373" w:rsidRDefault="00994373" w:rsidP="00994373">
      <w:pPr>
        <w:ind w:left="425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ולתמיכה בקורבנות ובאוכלוסיות בתהליכי שיקום בקהילה.</w:t>
      </w:r>
    </w:p>
    <w:p w14:paraId="57C79B5C" w14:textId="77777777" w:rsidR="00994373" w:rsidRPr="00994373" w:rsidRDefault="00994373" w:rsidP="00994373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טיפוח תודעה ציבורית התחומי הפעולה של התפקיד באמצעות הסברה.</w:t>
      </w:r>
    </w:p>
    <w:p w14:paraId="1FA0018C" w14:textId="77777777" w:rsidR="00994373" w:rsidRPr="00994373" w:rsidRDefault="00994373" w:rsidP="00994373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אחריות לתכנון תכנית עבודה היישובית בתחומי ההכשרה וההדרכה הנדרשים למניעת אלימות ולמאבק בשימוש בסמים ובאלכוהול</w:t>
      </w:r>
    </w:p>
    <w:p w14:paraId="58682BA1" w14:textId="77777777" w:rsidR="00994373" w:rsidRPr="00994373" w:rsidRDefault="00994373" w:rsidP="00994373">
      <w:pPr>
        <w:ind w:left="425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וביצוע בקרה על כלל הפעולות הנגזרות 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מתכנית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ההכשרה בהתאם להנחיות מנהל המחוז ומערך הכשרות של מטה הרשות הלאומית לביטחון קהילתי.</w:t>
      </w:r>
    </w:p>
    <w:p w14:paraId="2F5E9C2D" w14:textId="77777777" w:rsidR="00994373" w:rsidRPr="00994373" w:rsidRDefault="00994373" w:rsidP="00994373">
      <w:pPr>
        <w:ind w:left="425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15. הובלה, תפעול ותכלול של המערך הטכנולוגי ביישוב למניעת אלימות ולמאבק בשימוש בסמים ובאלכוהול, ובכלל זאת גיבוש הדרישה</w:t>
      </w:r>
    </w:p>
    <w:p w14:paraId="5B9A3846" w14:textId="77777777" w:rsidR="00994373" w:rsidRPr="00994373" w:rsidRDefault="00994373" w:rsidP="00994373">
      <w:pPr>
        <w:ind w:left="425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המבצעית עם ממונה החירום וביטחון ברשות ומול מפקד תחנת המשטרה, </w:t>
      </w:r>
    </w:p>
    <w:p w14:paraId="466DABAC" w14:textId="77777777" w:rsidR="00994373" w:rsidRPr="00994373" w:rsidRDefault="00994373" w:rsidP="00994373">
      <w:pPr>
        <w:ind w:left="425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(כולל קביעת מיקום המצלמות בשטח) ותיאום הביצוע מול</w:t>
      </w:r>
    </w:p>
    <w:p w14:paraId="785FC1F1" w14:textId="77777777" w:rsidR="00994373" w:rsidRPr="00994373" w:rsidRDefault="00994373" w:rsidP="00994373">
      <w:pPr>
        <w:ind w:left="425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גורמים פנים רשותיים וגורמי חוץ רלוונטיים.</w:t>
      </w:r>
    </w:p>
    <w:p w14:paraId="0CA0404D" w14:textId="77777777" w:rsidR="00994373" w:rsidRPr="00994373" w:rsidRDefault="00994373" w:rsidP="00994373">
      <w:pPr>
        <w:ind w:left="425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16. ביסוס השותפות עם תחנת המשטרה היישובית בבניית 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תכניות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עבודה המכוונות ליעדים משותפים, קידום שותפויות בין המשטרה לבין</w:t>
      </w:r>
    </w:p>
    <w:p w14:paraId="7ACF8649" w14:textId="77777777" w:rsidR="00994373" w:rsidRPr="00994373" w:rsidRDefault="00994373" w:rsidP="00994373">
      <w:pPr>
        <w:ind w:left="425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הגורמים הרלוונטיים בקהילה וברשות המקומית וכינוס ועדת האכיפה.</w:t>
      </w:r>
    </w:p>
    <w:p w14:paraId="065FA731" w14:textId="77777777" w:rsidR="00994373" w:rsidRPr="00994373" w:rsidRDefault="00994373" w:rsidP="00994373">
      <w:pPr>
        <w:ind w:left="425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17. ניהול והפעלת מערך מתנדבי השירות הלאומי/אזרחי המתנדבים 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בתכניות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המניעה של הרשות הלאומית לביטחון קהילתי המופעלות ברשות המקומית, בתיאום עם הרשות הלאומית, לרבות איתור מקומות התנדבות פוטנציאליים בניית הכשרות, השמה וליווי של מתנדבים.</w:t>
      </w:r>
    </w:p>
    <w:p w14:paraId="1E9DC244" w14:textId="77777777" w:rsidR="00994373" w:rsidRPr="00994373" w:rsidRDefault="00994373" w:rsidP="00994373">
      <w:pPr>
        <w:ind w:left="425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18. ביצוע פעולות לקידום יצירה וביסוס של רצף מניעה, טיפול ושיקום של המעורבים בשימוש בסמים ובאלכוהול ברשות המקומית.</w:t>
      </w:r>
    </w:p>
    <w:p w14:paraId="25327EC6" w14:textId="77777777" w:rsidR="00994373" w:rsidRPr="00994373" w:rsidRDefault="00994373" w:rsidP="00994373">
      <w:pPr>
        <w:ind w:left="425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19. סיוע להנהגת הרשות המקומית בכינוס מנגנוני תגובה לאירועים קיצוניים המתרחשים ביישוב, בתחומי האלימות והשימוש בסמים ובאלכוהול.</w:t>
      </w:r>
    </w:p>
    <w:p w14:paraId="1D364421" w14:textId="77777777" w:rsidR="00994373" w:rsidRPr="00994373" w:rsidRDefault="00994373" w:rsidP="00994373">
      <w:pPr>
        <w:ind w:left="425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20. דיווח תקופתי לגורמים המקצועיים במשרד לביטחון לאומי על יישום והתקדמות התוכנית והביצוע, בהתאם לנהלים ולהנחיות המשרד</w:t>
      </w:r>
    </w:p>
    <w:p w14:paraId="45E0636E" w14:textId="77777777" w:rsidR="00994373" w:rsidRPr="00994373" w:rsidRDefault="00994373" w:rsidP="00994373">
      <w:pPr>
        <w:ind w:left="425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בנושא.</w:t>
      </w:r>
    </w:p>
    <w:p w14:paraId="4C534AB4" w14:textId="77777777" w:rsidR="00994373" w:rsidRPr="00994373" w:rsidRDefault="00994373" w:rsidP="00994373">
      <w:pPr>
        <w:ind w:left="425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21. סיוע לממונה החירום וביטחון ברשות המקומית בהתארגנות ובהתמודדות עם מצבי חירום, באמצעות פעולות כמו הנגשת חומרי הסברה</w:t>
      </w:r>
    </w:p>
    <w:p w14:paraId="3265A9C4" w14:textId="77777777" w:rsidR="00994373" w:rsidRPr="00994373" w:rsidRDefault="00994373" w:rsidP="00994373">
      <w:pPr>
        <w:ind w:left="425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לקהילה, שמירה על רצף הקשרים עם קהלי יעד של 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תכניות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הרשות, סיוע בחיבורים בין המשטרה וגורמי החירום והסיוע לקהילה, והפעלת מערך מתנדבים.</w:t>
      </w:r>
    </w:p>
    <w:p w14:paraId="012E9DE5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</w:p>
    <w:p w14:paraId="746C1DEC" w14:textId="77777777" w:rsidR="00994373" w:rsidRPr="00994373" w:rsidRDefault="00994373" w:rsidP="00994373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994373">
        <w:rPr>
          <w:rFonts w:ascii="David" w:hAnsi="David" w:cs="David"/>
          <w:b/>
          <w:bCs/>
          <w:sz w:val="26"/>
          <w:szCs w:val="26"/>
          <w:u w:val="single"/>
          <w:rtl/>
        </w:rPr>
        <w:t>תנאי סף, קורסים והכשרות</w:t>
      </w:r>
      <w:r w:rsidRPr="00994373">
        <w:rPr>
          <w:rFonts w:ascii="David" w:hAnsi="David" w:cs="David"/>
          <w:sz w:val="26"/>
          <w:szCs w:val="26"/>
          <w:u w:val="single"/>
          <w:rtl/>
        </w:rPr>
        <w:t>:</w:t>
      </w:r>
    </w:p>
    <w:p w14:paraId="72C4EEBA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ידע והשכלה:</w:t>
      </w:r>
    </w:p>
    <w:p w14:paraId="08075507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השכלה:</w:t>
      </w:r>
    </w:p>
    <w:p w14:paraId="1C559FF9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בעל תואר אקדמי שנרכש במוסד המוכר על ידי המועצה להשכלה גבוהה,</w:t>
      </w:r>
    </w:p>
    <w:p w14:paraId="1BE6D04D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או שקיבל הכרה מהמחלקה להערכת תארים אקדמיים בחוץ לארץ.</w:t>
      </w:r>
    </w:p>
    <w:p w14:paraId="00D1E056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יתרון לבעלי תואר אקדמי כאמור באחד או יותר מהתחומים הבאים:</w:t>
      </w:r>
    </w:p>
    <w:p w14:paraId="0E97E5DD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מדעי החברה, מדעי ההתנהגות, קרימינולוגיה, עבודה סוציאלית,</w:t>
      </w:r>
    </w:p>
    <w:p w14:paraId="7459FF9D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סוציולוגיה, מדעי המדינה.</w:t>
      </w:r>
    </w:p>
    <w:p w14:paraId="3BB01572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או</w:t>
      </w:r>
    </w:p>
    <w:p w14:paraId="6D338BC1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הנדסאי או טכנאי רשום בהתאם לסעיף 39 לחוק ההנדסאים והטכנאים</w:t>
      </w:r>
    </w:p>
    <w:p w14:paraId="6D85670B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המוסמכים, התשע"ג.2012-</w:t>
      </w:r>
    </w:p>
    <w:p w14:paraId="31CEFB9F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או</w:t>
      </w:r>
    </w:p>
    <w:p w14:paraId="6C97C884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תעודת סמיכות לרבנות ("יורה יורה") לפי אישור הרבנות הראשית</w:t>
      </w:r>
    </w:p>
    <w:p w14:paraId="15F47448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לישראל</w:t>
      </w:r>
    </w:p>
    <w:p w14:paraId="5E1D993D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או</w:t>
      </w:r>
    </w:p>
    <w:p w14:paraId="308CA402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אישור לימודים 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בתכנית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מלאה בישיבה גבוהה או בכולל, שש שנים</w:t>
      </w:r>
    </w:p>
    <w:p w14:paraId="1E7CBB51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לפחות אחרי גיל 18 ומעבר שלוש בחינות לפחות מתוך מכלול הבחינות</w:t>
      </w:r>
    </w:p>
    <w:p w14:paraId="322ADD0E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שמקיימת הרבנות הראשית לישראל (שתיים משלוש הבחינות יהיו בדיני</w:t>
      </w:r>
    </w:p>
    <w:p w14:paraId="316F38A1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שבת ודיני איסור והיתר).</w:t>
      </w:r>
    </w:p>
    <w:p w14:paraId="12DC4A77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ובנוסף בוגר קורס הכשרת מנהלים יישוביים של הרשות לביטחון</w:t>
      </w:r>
    </w:p>
    <w:p w14:paraId="28215FC5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קהילתי או מתחייב לעבור הכשרה כאמור במהלך השנתיים הראשונות</w:t>
      </w:r>
    </w:p>
    <w:p w14:paraId="2363C64F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לכהונתו.</w:t>
      </w:r>
    </w:p>
    <w:p w14:paraId="45BB91F3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שפות: בהתאם לצורך.</w:t>
      </w:r>
    </w:p>
    <w:p w14:paraId="47DAFB88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יישומי מחשב: היכרות עם תוכנות ה- </w:t>
      </w:r>
      <w:r w:rsidRPr="00994373">
        <w:rPr>
          <w:rFonts w:ascii="David" w:hAnsi="David" w:cs="David"/>
          <w:sz w:val="26"/>
          <w:szCs w:val="26"/>
        </w:rPr>
        <w:t>OFFICE</w:t>
      </w:r>
      <w:r w:rsidRPr="00994373">
        <w:rPr>
          <w:rFonts w:ascii="David" w:hAnsi="David" w:cs="David"/>
          <w:sz w:val="26"/>
          <w:szCs w:val="26"/>
          <w:rtl/>
        </w:rPr>
        <w:t>, אינטרנט.</w:t>
      </w:r>
    </w:p>
    <w:p w14:paraId="36F06B98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b/>
          <w:bCs/>
          <w:sz w:val="26"/>
          <w:szCs w:val="26"/>
          <w:rtl/>
        </w:rPr>
        <w:t>ניסיון מקצועי:</w:t>
      </w:r>
      <w:r w:rsidRPr="00994373">
        <w:rPr>
          <w:rFonts w:ascii="David" w:hAnsi="David" w:cs="David"/>
          <w:sz w:val="26"/>
          <w:szCs w:val="26"/>
          <w:rtl/>
        </w:rPr>
        <w:t xml:space="preserve"> עבור בעל תואר אקדמי או השכלה תורנית כאמור לעיל: שנת ניסיון לפחות באחד או יותר מהתחומים הבאים:</w:t>
      </w:r>
    </w:p>
    <w:p w14:paraId="405C823B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הובלת פרויקטים חברתיים חינוכיים או בעבודה קהילתית.</w:t>
      </w:r>
    </w:p>
    <w:p w14:paraId="37FCED5F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עבור הנדסאי רשום: שתי שנות ניסיון בתחומים כאמור לעיל.</w:t>
      </w:r>
    </w:p>
    <w:p w14:paraId="7D2B2A7A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עבור טכנאי רשום: שלוש שנות ניסיון בתחומים כאמור לעיל.</w:t>
      </w:r>
    </w:p>
    <w:p w14:paraId="7C0989C5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b/>
          <w:bCs/>
          <w:sz w:val="26"/>
          <w:szCs w:val="26"/>
          <w:rtl/>
        </w:rPr>
        <w:t xml:space="preserve">ניסיון ניהולי: </w:t>
      </w:r>
      <w:r w:rsidRPr="00994373">
        <w:rPr>
          <w:rFonts w:ascii="David" w:hAnsi="David" w:cs="David"/>
          <w:sz w:val="26"/>
          <w:szCs w:val="26"/>
          <w:rtl/>
        </w:rPr>
        <w:t>שנה אחת לפחות בניהול ו/או ניסיון ניהולי של שני עובדים מקצועיים בכפיפות ישירה</w:t>
      </w:r>
      <w:r w:rsidRPr="00994373">
        <w:rPr>
          <w:rFonts w:ascii="David" w:hAnsi="David" w:cs="David"/>
          <w:sz w:val="26"/>
          <w:szCs w:val="26"/>
        </w:rPr>
        <w:t xml:space="preserve">. </w:t>
      </w:r>
    </w:p>
    <w:p w14:paraId="14F749B9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דרישות נוספות: מקום מגורים: עדיפות תינתן לתושב היישוב או מתגורר בסמיכות לישוב</w:t>
      </w:r>
      <w:r w:rsidRPr="00994373">
        <w:rPr>
          <w:rFonts w:ascii="David" w:hAnsi="David" w:cs="David"/>
          <w:sz w:val="26"/>
          <w:szCs w:val="26"/>
        </w:rPr>
        <w:t>.</w:t>
      </w:r>
    </w:p>
    <w:p w14:paraId="6DD3FB1F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</w:p>
    <w:p w14:paraId="7855C7F3" w14:textId="77777777" w:rsidR="00994373" w:rsidRPr="00994373" w:rsidRDefault="00994373" w:rsidP="00994373">
      <w:pPr>
        <w:pStyle w:val="a9"/>
        <w:jc w:val="both"/>
        <w:rPr>
          <w:rFonts w:ascii="David" w:hAnsi="David" w:cs="David"/>
          <w:b/>
          <w:bCs/>
          <w:sz w:val="26"/>
          <w:szCs w:val="26"/>
          <w:rtl/>
        </w:rPr>
      </w:pPr>
      <w:bookmarkStart w:id="0" w:name="_Hlk79386841"/>
      <w:r w:rsidRPr="00994373">
        <w:rPr>
          <w:rFonts w:ascii="David" w:hAnsi="David" w:cs="David"/>
          <w:b/>
          <w:bCs/>
          <w:sz w:val="26"/>
          <w:szCs w:val="26"/>
          <w:u w:val="single"/>
          <w:rtl/>
        </w:rPr>
        <w:t>מסמכים שחובה לצרף לבקשה</w:t>
      </w:r>
      <w:r w:rsidRPr="00994373">
        <w:rPr>
          <w:rFonts w:ascii="David" w:hAnsi="David" w:cs="David"/>
          <w:b/>
          <w:bCs/>
          <w:sz w:val="26"/>
          <w:szCs w:val="26"/>
          <w:rtl/>
        </w:rPr>
        <w:t xml:space="preserve">: </w:t>
      </w:r>
      <w:r w:rsidRPr="00994373">
        <w:rPr>
          <w:rFonts w:ascii="David" w:hAnsi="David" w:cs="David"/>
          <w:sz w:val="26"/>
          <w:szCs w:val="26"/>
          <w:rtl/>
        </w:rPr>
        <w:t>טופס שאלון למועמד (ניתן להוריד מאתר המועצה).</w:t>
      </w:r>
      <w:r w:rsidRPr="00994373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Pr="00994373">
        <w:rPr>
          <w:rFonts w:ascii="David" w:hAnsi="David" w:cs="David"/>
          <w:sz w:val="26"/>
          <w:szCs w:val="26"/>
          <w:rtl/>
        </w:rPr>
        <w:t>קורות חיים עדכניים.</w:t>
      </w:r>
      <w:r w:rsidRPr="00994373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Pr="00994373">
        <w:rPr>
          <w:rFonts w:ascii="David" w:hAnsi="David" w:cs="David"/>
          <w:sz w:val="26"/>
          <w:szCs w:val="26"/>
          <w:rtl/>
        </w:rPr>
        <w:t>תעודות המעידות על השכלה וניסיון.</w:t>
      </w:r>
      <w:r w:rsidRPr="00994373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Pr="00994373">
        <w:rPr>
          <w:rFonts w:ascii="David" w:hAnsi="David" w:cs="David"/>
          <w:sz w:val="26"/>
          <w:szCs w:val="26"/>
          <w:rtl/>
        </w:rPr>
        <w:t>צילום תעודת זהות.</w:t>
      </w:r>
      <w:r w:rsidRPr="00994373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Pr="00994373">
        <w:rPr>
          <w:rFonts w:ascii="David" w:hAnsi="David" w:cs="David"/>
          <w:sz w:val="26"/>
          <w:szCs w:val="26"/>
          <w:rtl/>
        </w:rPr>
        <w:t>תמונת פספורט.</w:t>
      </w:r>
    </w:p>
    <w:p w14:paraId="0DE4A081" w14:textId="77777777" w:rsidR="00994373" w:rsidRPr="00994373" w:rsidRDefault="00994373" w:rsidP="00994373">
      <w:pPr>
        <w:pStyle w:val="a9"/>
        <w:jc w:val="both"/>
        <w:rPr>
          <w:rFonts w:ascii="David" w:hAnsi="David" w:cs="David"/>
          <w:b/>
          <w:bCs/>
          <w:sz w:val="26"/>
          <w:szCs w:val="26"/>
          <w:rtl/>
        </w:rPr>
      </w:pPr>
    </w:p>
    <w:p w14:paraId="16EE25A5" w14:textId="77777777" w:rsidR="00994373" w:rsidRPr="00994373" w:rsidRDefault="00994373" w:rsidP="00994373">
      <w:pPr>
        <w:pStyle w:val="a9"/>
        <w:jc w:val="both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b/>
          <w:bCs/>
          <w:sz w:val="26"/>
          <w:szCs w:val="26"/>
          <w:u w:val="single"/>
          <w:rtl/>
        </w:rPr>
        <w:t>הבהרה מגדרית</w:t>
      </w:r>
      <w:r w:rsidRPr="00994373">
        <w:rPr>
          <w:rFonts w:ascii="David" w:hAnsi="David" w:cs="David"/>
          <w:sz w:val="26"/>
          <w:szCs w:val="26"/>
          <w:rtl/>
        </w:rPr>
        <w:t>: המכרז נכתב בלשון זכר , אך מופנה לגברים ונשים כאחד.</w:t>
      </w:r>
    </w:p>
    <w:p w14:paraId="4926E7EF" w14:textId="77777777" w:rsidR="00994373" w:rsidRPr="00994373" w:rsidRDefault="00994373" w:rsidP="00994373">
      <w:pPr>
        <w:pStyle w:val="a9"/>
        <w:jc w:val="both"/>
        <w:rPr>
          <w:rFonts w:ascii="David" w:hAnsi="David" w:cs="David"/>
          <w:sz w:val="26"/>
          <w:szCs w:val="26"/>
          <w:rtl/>
        </w:rPr>
      </w:pPr>
    </w:p>
    <w:p w14:paraId="749C901E" w14:textId="77777777" w:rsidR="00994373" w:rsidRPr="00994373" w:rsidRDefault="00994373" w:rsidP="00994373">
      <w:pPr>
        <w:pStyle w:val="a9"/>
        <w:jc w:val="both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b/>
          <w:bCs/>
          <w:sz w:val="26"/>
          <w:szCs w:val="26"/>
          <w:u w:val="single"/>
          <w:rtl/>
        </w:rPr>
        <w:t>הערות כלליות</w:t>
      </w:r>
      <w:r w:rsidRPr="00994373">
        <w:rPr>
          <w:rFonts w:ascii="David" w:hAnsi="David" w:cs="David"/>
          <w:sz w:val="26"/>
          <w:szCs w:val="26"/>
          <w:rtl/>
        </w:rPr>
        <w:t xml:space="preserve">: </w:t>
      </w:r>
    </w:p>
    <w:p w14:paraId="3551B600" w14:textId="77777777" w:rsidR="00994373" w:rsidRPr="00994373" w:rsidRDefault="00994373" w:rsidP="00994373">
      <w:pPr>
        <w:pStyle w:val="a9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ות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בתנאי הסף למשרה וכשירים/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ות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לביצוע התפקיד.</w:t>
      </w:r>
    </w:p>
    <w:p w14:paraId="1ABFF572" w14:textId="77777777" w:rsidR="00994373" w:rsidRPr="00994373" w:rsidRDefault="00994373" w:rsidP="00994373">
      <w:pPr>
        <w:pStyle w:val="a9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האמור כפוף להצהרת המועמד/ת המפרטת את דבר מוגבלותו/ה וכן בהמצאת מסמכים הוכחת המוגבלות.</w:t>
      </w:r>
    </w:p>
    <w:p w14:paraId="5137C8EA" w14:textId="77777777" w:rsidR="00994373" w:rsidRPr="00994373" w:rsidRDefault="00994373" w:rsidP="00994373">
      <w:pPr>
        <w:pStyle w:val="a9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זכותו/ה של מועמד/ת עם מוגבלות לקבל התאמות הנדרשות לו/ה מחמת מוגבלותו/ה בהליכי הקבלה לעבודה.</w:t>
      </w:r>
    </w:p>
    <w:p w14:paraId="6423A32E" w14:textId="77777777" w:rsidR="00994373" w:rsidRPr="00994373" w:rsidRDefault="00994373" w:rsidP="00994373">
      <w:pPr>
        <w:pStyle w:val="a9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* תינתן עדיפות למועמד/ת המשתייך/ת לאוכלוסייה הזכאית לייצוג הולם שאינה מיוצגת כנדרש בקרב עובדי/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ות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הרשות המקומית, אם המועמד/ת הוא/יא בעל/ת כישורים דומים לכישוריהם של מועמדים אחרים.</w:t>
      </w:r>
    </w:p>
    <w:p w14:paraId="46380450" w14:textId="77777777" w:rsidR="00994373" w:rsidRPr="00994373" w:rsidRDefault="00994373" w:rsidP="00994373">
      <w:pPr>
        <w:pStyle w:val="a9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* הליכי המיון למשרה: </w:t>
      </w:r>
    </w:p>
    <w:p w14:paraId="6E0A3A6A" w14:textId="77777777" w:rsidR="00994373" w:rsidRPr="00994373" w:rsidRDefault="00994373" w:rsidP="00994373">
      <w:pPr>
        <w:pStyle w:val="a9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מועמדים שעברו את המבחן הנ"ל הרשות תזמן לראיונות מקדימים מועמדים/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ות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העומדים/</w:t>
      </w:r>
      <w:proofErr w:type="spellStart"/>
      <w:r w:rsidRPr="00994373">
        <w:rPr>
          <w:rFonts w:ascii="David" w:hAnsi="David" w:cs="David"/>
          <w:sz w:val="26"/>
          <w:szCs w:val="26"/>
          <w:rtl/>
        </w:rPr>
        <w:t>ות</w:t>
      </w:r>
      <w:proofErr w:type="spellEnd"/>
      <w:r w:rsidRPr="00994373">
        <w:rPr>
          <w:rFonts w:ascii="David" w:hAnsi="David" w:cs="David"/>
          <w:sz w:val="26"/>
          <w:szCs w:val="26"/>
          <w:rtl/>
        </w:rPr>
        <w:t xml:space="preserve"> בתנאי הסף טרם קיום המכרז.</w:t>
      </w:r>
    </w:p>
    <w:p w14:paraId="196FEE0B" w14:textId="77777777" w:rsidR="00994373" w:rsidRPr="00994373" w:rsidRDefault="00994373" w:rsidP="00994373">
      <w:pPr>
        <w:pStyle w:val="a9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* בחינת וזימון המועמד בפני וועדת המכרזים תעשה על בסיס המסמכים אותם הגיש המועמד עד המועד הקבוע ובהתאם לשיקול דעתה של המועצה</w:t>
      </w:r>
    </w:p>
    <w:p w14:paraId="760BE772" w14:textId="77777777" w:rsidR="00994373" w:rsidRPr="00994373" w:rsidRDefault="00994373" w:rsidP="00994373">
      <w:pPr>
        <w:pStyle w:val="a9"/>
        <w:jc w:val="both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>* תקופת 6 החודשים הראשונים בתפקיד יהוו תקופת ניסיון.</w:t>
      </w:r>
    </w:p>
    <w:p w14:paraId="41BAFD3F" w14:textId="77777777" w:rsidR="00994373" w:rsidRPr="00994373" w:rsidRDefault="00994373" w:rsidP="00994373">
      <w:pPr>
        <w:pStyle w:val="a9"/>
        <w:jc w:val="both"/>
        <w:rPr>
          <w:rFonts w:ascii="David" w:hAnsi="David" w:cs="David"/>
          <w:sz w:val="26"/>
          <w:szCs w:val="26"/>
          <w:rtl/>
        </w:rPr>
      </w:pPr>
    </w:p>
    <w:p w14:paraId="3D92250A" w14:textId="77777777" w:rsidR="00994373" w:rsidRPr="00994373" w:rsidRDefault="00994373" w:rsidP="00994373">
      <w:pPr>
        <w:pStyle w:val="a9"/>
        <w:jc w:val="center"/>
        <w:rPr>
          <w:rFonts w:ascii="David" w:hAnsi="David" w:cs="David"/>
          <w:sz w:val="26"/>
          <w:szCs w:val="26"/>
          <w:rtl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פרטי התפקיד המלאים ושאלון אישי להגשת מועמדות , מפורסמים באתר המועצה המקומית מיתר </w:t>
      </w:r>
      <w:hyperlink r:id="rId7" w:history="1">
        <w:r w:rsidRPr="00994373">
          <w:rPr>
            <w:rStyle w:val="Hyperlink"/>
            <w:rFonts w:ascii="David" w:hAnsi="David" w:cs="David"/>
            <w:sz w:val="26"/>
            <w:szCs w:val="26"/>
          </w:rPr>
          <w:t>WWW.METAR.MUNI.IL</w:t>
        </w:r>
      </w:hyperlink>
    </w:p>
    <w:p w14:paraId="2AA3D197" w14:textId="0AD40D2E" w:rsidR="00994373" w:rsidRPr="00994373" w:rsidRDefault="00994373" w:rsidP="00994373">
      <w:pPr>
        <w:pStyle w:val="a9"/>
        <w:rPr>
          <w:rFonts w:ascii="David" w:hAnsi="David" w:cs="David"/>
          <w:sz w:val="26"/>
          <w:szCs w:val="26"/>
        </w:rPr>
      </w:pPr>
      <w:r w:rsidRPr="00994373">
        <w:rPr>
          <w:rFonts w:ascii="David" w:hAnsi="David" w:cs="David"/>
          <w:sz w:val="26"/>
          <w:szCs w:val="26"/>
          <w:rtl/>
        </w:rPr>
        <w:t xml:space="preserve">על המעוניינים העונים לדרישות התפקיד להעביר את כל המסמכים הנדרשים עד לתאריך </w:t>
      </w:r>
      <w:r w:rsidR="00121450">
        <w:rPr>
          <w:rFonts w:ascii="David" w:hAnsi="David" w:cs="David" w:hint="cs"/>
          <w:sz w:val="26"/>
          <w:szCs w:val="26"/>
          <w:rtl/>
        </w:rPr>
        <w:t>17</w:t>
      </w:r>
      <w:r w:rsidR="007B5181">
        <w:rPr>
          <w:rFonts w:ascii="David" w:hAnsi="David" w:cs="David" w:hint="cs"/>
          <w:sz w:val="26"/>
          <w:szCs w:val="26"/>
          <w:rtl/>
        </w:rPr>
        <w:t>.07.2025</w:t>
      </w:r>
      <w:r w:rsidRPr="00994373">
        <w:rPr>
          <w:rFonts w:ascii="David" w:hAnsi="David" w:cs="David"/>
          <w:sz w:val="26"/>
          <w:szCs w:val="26"/>
          <w:rtl/>
        </w:rPr>
        <w:t xml:space="preserve"> בשעה 12.00  בדוא"ל למנהלת יחידת ההון האנושי יהל כהן</w:t>
      </w:r>
      <w:hyperlink r:id="rId8" w:history="1">
        <w:r w:rsidRPr="00994373">
          <w:rPr>
            <w:rStyle w:val="Hyperlink"/>
            <w:rFonts w:ascii="David" w:hAnsi="David" w:cs="David"/>
            <w:sz w:val="26"/>
            <w:szCs w:val="26"/>
          </w:rPr>
          <w:t>yahel@metar.muni.il</w:t>
        </w:r>
      </w:hyperlink>
      <w:r w:rsidRPr="00994373">
        <w:rPr>
          <w:rFonts w:ascii="David" w:hAnsi="David" w:cs="David"/>
          <w:sz w:val="26"/>
          <w:szCs w:val="26"/>
        </w:rPr>
        <w:t xml:space="preserve">  </w:t>
      </w:r>
    </w:p>
    <w:p w14:paraId="69AC6957" w14:textId="77777777" w:rsidR="00994373" w:rsidRPr="00994373" w:rsidRDefault="00994373" w:rsidP="00994373">
      <w:pPr>
        <w:rPr>
          <w:rFonts w:ascii="David" w:hAnsi="David" w:cs="David"/>
          <w:sz w:val="26"/>
          <w:szCs w:val="26"/>
          <w:rtl/>
        </w:rPr>
      </w:pPr>
    </w:p>
    <w:p w14:paraId="1652267E" w14:textId="77777777" w:rsidR="00994373" w:rsidRPr="00994373" w:rsidRDefault="00994373" w:rsidP="00994373">
      <w:pPr>
        <w:rPr>
          <w:rFonts w:ascii="David" w:hAnsi="David" w:cs="David"/>
          <w:sz w:val="26"/>
          <w:szCs w:val="26"/>
        </w:rPr>
      </w:pPr>
    </w:p>
    <w:p w14:paraId="689B7B39" w14:textId="77777777" w:rsidR="00994373" w:rsidRPr="00994373" w:rsidRDefault="00994373" w:rsidP="00994373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994373">
        <w:rPr>
          <w:rFonts w:ascii="David" w:hAnsi="David" w:cs="David"/>
          <w:b/>
          <w:bCs/>
          <w:sz w:val="26"/>
          <w:szCs w:val="26"/>
          <w:rtl/>
        </w:rPr>
        <w:t>רונית מצליח</w:t>
      </w:r>
    </w:p>
    <w:p w14:paraId="2FD3368A" w14:textId="77777777" w:rsidR="00994373" w:rsidRPr="00994373" w:rsidRDefault="00994373" w:rsidP="00994373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994373">
        <w:rPr>
          <w:rFonts w:ascii="David" w:hAnsi="David" w:cs="David"/>
          <w:b/>
          <w:bCs/>
          <w:sz w:val="26"/>
          <w:szCs w:val="26"/>
          <w:rtl/>
        </w:rPr>
        <w:t>מנכ"לית המועצה המקומית מיתר</w:t>
      </w:r>
    </w:p>
    <w:p w14:paraId="54E01723" w14:textId="77777777" w:rsidR="00994373" w:rsidRPr="00994373" w:rsidRDefault="00994373" w:rsidP="00994373">
      <w:pPr>
        <w:pStyle w:val="a9"/>
        <w:jc w:val="both"/>
        <w:rPr>
          <w:rFonts w:ascii="David" w:hAnsi="David" w:cs="David"/>
          <w:sz w:val="26"/>
          <w:szCs w:val="26"/>
          <w:rtl/>
        </w:rPr>
      </w:pPr>
    </w:p>
    <w:p w14:paraId="33E46CBD" w14:textId="77777777" w:rsidR="00994373" w:rsidRPr="00994373" w:rsidRDefault="00994373" w:rsidP="00994373">
      <w:pPr>
        <w:pStyle w:val="a9"/>
        <w:jc w:val="both"/>
        <w:rPr>
          <w:rFonts w:ascii="David" w:hAnsi="David" w:cs="David"/>
          <w:sz w:val="26"/>
          <w:szCs w:val="26"/>
          <w:rtl/>
        </w:rPr>
      </w:pPr>
    </w:p>
    <w:bookmarkEnd w:id="0"/>
    <w:p w14:paraId="62D28512" w14:textId="3892CB90" w:rsidR="00CE2E1E" w:rsidRPr="00994373" w:rsidRDefault="00CE2E1E" w:rsidP="00994373">
      <w:pPr>
        <w:rPr>
          <w:rFonts w:ascii="David" w:hAnsi="David" w:cs="David"/>
          <w:sz w:val="26"/>
          <w:szCs w:val="26"/>
          <w:rtl/>
        </w:rPr>
      </w:pPr>
    </w:p>
    <w:sectPr w:rsidR="00CE2E1E" w:rsidRPr="00994373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B358" w14:textId="77777777" w:rsidR="000C7BAF" w:rsidRDefault="000C7BAF" w:rsidP="00AB5411">
      <w:pPr>
        <w:spacing w:after="0" w:line="240" w:lineRule="auto"/>
      </w:pPr>
      <w:r>
        <w:separator/>
      </w:r>
    </w:p>
  </w:endnote>
  <w:endnote w:type="continuationSeparator" w:id="0">
    <w:p w14:paraId="475A38FA" w14:textId="77777777" w:rsidR="000C7BAF" w:rsidRDefault="000C7BAF" w:rsidP="00AB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4338" w14:textId="77777777" w:rsidR="000C7BAF" w:rsidRDefault="000C7BAF" w:rsidP="00AB5411">
      <w:pPr>
        <w:spacing w:after="0" w:line="240" w:lineRule="auto"/>
      </w:pPr>
      <w:r>
        <w:separator/>
      </w:r>
    </w:p>
  </w:footnote>
  <w:footnote w:type="continuationSeparator" w:id="0">
    <w:p w14:paraId="34FC18A6" w14:textId="77777777" w:rsidR="000C7BAF" w:rsidRDefault="000C7BAF" w:rsidP="00AB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FD98" w14:textId="77777777" w:rsidR="00AB5411" w:rsidRDefault="000C7BAF">
    <w:pPr>
      <w:pStyle w:val="a3"/>
    </w:pPr>
    <w:r>
      <w:rPr>
        <w:noProof/>
      </w:rPr>
      <w:pict w14:anchorId="448A4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E146" w14:textId="77777777" w:rsidR="00AB5411" w:rsidRDefault="000C7BAF">
    <w:pPr>
      <w:pStyle w:val="a3"/>
    </w:pPr>
    <w:r>
      <w:rPr>
        <w:noProof/>
      </w:rPr>
      <w:pict w14:anchorId="08F83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3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5906" w14:textId="77777777" w:rsidR="00AB5411" w:rsidRDefault="000C7BAF">
    <w:pPr>
      <w:pStyle w:val="a3"/>
    </w:pPr>
    <w:r>
      <w:rPr>
        <w:noProof/>
      </w:rPr>
      <w:pict w14:anchorId="3694B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DCD"/>
    <w:multiLevelType w:val="hybridMultilevel"/>
    <w:tmpl w:val="1F84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092"/>
    <w:multiLevelType w:val="hybridMultilevel"/>
    <w:tmpl w:val="F880C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3C00"/>
    <w:multiLevelType w:val="hybridMultilevel"/>
    <w:tmpl w:val="E6642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D27F4"/>
    <w:multiLevelType w:val="hybridMultilevel"/>
    <w:tmpl w:val="B61CE58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C07534"/>
    <w:multiLevelType w:val="hybridMultilevel"/>
    <w:tmpl w:val="B6846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48838EC"/>
    <w:multiLevelType w:val="hybridMultilevel"/>
    <w:tmpl w:val="08B8D9F2"/>
    <w:lvl w:ilvl="0" w:tplc="49C0B69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5C7A7A"/>
    <w:multiLevelType w:val="hybridMultilevel"/>
    <w:tmpl w:val="32AC389A"/>
    <w:lvl w:ilvl="0" w:tplc="7ED075A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B6233"/>
    <w:multiLevelType w:val="hybridMultilevel"/>
    <w:tmpl w:val="3852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43A53"/>
    <w:multiLevelType w:val="hybridMultilevel"/>
    <w:tmpl w:val="46280246"/>
    <w:lvl w:ilvl="0" w:tplc="ACE45D14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82054"/>
    <w:multiLevelType w:val="hybridMultilevel"/>
    <w:tmpl w:val="13A03884"/>
    <w:lvl w:ilvl="0" w:tplc="844CEC2E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2668B"/>
    <w:multiLevelType w:val="hybridMultilevel"/>
    <w:tmpl w:val="CE6A4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75FEC"/>
    <w:multiLevelType w:val="hybridMultilevel"/>
    <w:tmpl w:val="CB9E0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E39B1"/>
    <w:multiLevelType w:val="hybridMultilevel"/>
    <w:tmpl w:val="2E3AB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81A1E"/>
    <w:multiLevelType w:val="hybridMultilevel"/>
    <w:tmpl w:val="4B126E4E"/>
    <w:lvl w:ilvl="0" w:tplc="EE9EC6EE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A3328"/>
    <w:multiLevelType w:val="hybridMultilevel"/>
    <w:tmpl w:val="16FC182E"/>
    <w:lvl w:ilvl="0" w:tplc="A650B49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733C71"/>
    <w:multiLevelType w:val="hybridMultilevel"/>
    <w:tmpl w:val="914C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B2976"/>
    <w:multiLevelType w:val="hybridMultilevel"/>
    <w:tmpl w:val="FEC441EE"/>
    <w:lvl w:ilvl="0" w:tplc="9BFE0F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B681F"/>
    <w:multiLevelType w:val="hybridMultilevel"/>
    <w:tmpl w:val="5880ABAC"/>
    <w:lvl w:ilvl="0" w:tplc="7ED075A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B3284"/>
    <w:multiLevelType w:val="hybridMultilevel"/>
    <w:tmpl w:val="B9C2C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416972"/>
    <w:multiLevelType w:val="hybridMultilevel"/>
    <w:tmpl w:val="5DA61AA2"/>
    <w:lvl w:ilvl="0" w:tplc="4370A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158DE"/>
    <w:multiLevelType w:val="hybridMultilevel"/>
    <w:tmpl w:val="D91A60BE"/>
    <w:lvl w:ilvl="0" w:tplc="EB9A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A337B1"/>
    <w:multiLevelType w:val="hybridMultilevel"/>
    <w:tmpl w:val="D9A05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404D5"/>
    <w:multiLevelType w:val="hybridMultilevel"/>
    <w:tmpl w:val="FE1A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F555A0"/>
    <w:multiLevelType w:val="hybridMultilevel"/>
    <w:tmpl w:val="3122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12E91"/>
    <w:multiLevelType w:val="hybridMultilevel"/>
    <w:tmpl w:val="AFD2B72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7C452840"/>
    <w:multiLevelType w:val="hybridMultilevel"/>
    <w:tmpl w:val="BAA0080E"/>
    <w:lvl w:ilvl="0" w:tplc="94B0A89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AC39CA"/>
    <w:multiLevelType w:val="hybridMultilevel"/>
    <w:tmpl w:val="5C000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4897">
    <w:abstractNumId w:val="15"/>
  </w:num>
  <w:num w:numId="2" w16cid:durableId="663163300">
    <w:abstractNumId w:val="8"/>
  </w:num>
  <w:num w:numId="3" w16cid:durableId="90442645">
    <w:abstractNumId w:val="13"/>
  </w:num>
  <w:num w:numId="4" w16cid:durableId="1017196815">
    <w:abstractNumId w:val="3"/>
  </w:num>
  <w:num w:numId="5" w16cid:durableId="1005212481">
    <w:abstractNumId w:val="2"/>
  </w:num>
  <w:num w:numId="6" w16cid:durableId="980886966">
    <w:abstractNumId w:val="22"/>
  </w:num>
  <w:num w:numId="7" w16cid:durableId="1932811236">
    <w:abstractNumId w:val="18"/>
  </w:num>
  <w:num w:numId="8" w16cid:durableId="1911885003">
    <w:abstractNumId w:val="6"/>
  </w:num>
  <w:num w:numId="9" w16cid:durableId="2137485682">
    <w:abstractNumId w:val="17"/>
  </w:num>
  <w:num w:numId="10" w16cid:durableId="1733119192">
    <w:abstractNumId w:val="7"/>
  </w:num>
  <w:num w:numId="11" w16cid:durableId="1706252379">
    <w:abstractNumId w:val="4"/>
  </w:num>
  <w:num w:numId="12" w16cid:durableId="1518426563">
    <w:abstractNumId w:val="24"/>
  </w:num>
  <w:num w:numId="13" w16cid:durableId="137692796">
    <w:abstractNumId w:val="9"/>
  </w:num>
  <w:num w:numId="14" w16cid:durableId="470562191">
    <w:abstractNumId w:val="20"/>
  </w:num>
  <w:num w:numId="15" w16cid:durableId="1802502999">
    <w:abstractNumId w:val="14"/>
  </w:num>
  <w:num w:numId="16" w16cid:durableId="996961972">
    <w:abstractNumId w:val="16"/>
  </w:num>
  <w:num w:numId="17" w16cid:durableId="1021978787">
    <w:abstractNumId w:val="19"/>
  </w:num>
  <w:num w:numId="18" w16cid:durableId="938833852">
    <w:abstractNumId w:val="25"/>
  </w:num>
  <w:num w:numId="19" w16cid:durableId="675032888">
    <w:abstractNumId w:val="26"/>
  </w:num>
  <w:num w:numId="20" w16cid:durableId="112750102">
    <w:abstractNumId w:val="12"/>
  </w:num>
  <w:num w:numId="21" w16cid:durableId="1592229098">
    <w:abstractNumId w:val="10"/>
  </w:num>
  <w:num w:numId="22" w16cid:durableId="1311442156">
    <w:abstractNumId w:val="0"/>
  </w:num>
  <w:num w:numId="23" w16cid:durableId="213389491">
    <w:abstractNumId w:val="11"/>
  </w:num>
  <w:num w:numId="24" w16cid:durableId="1770465499">
    <w:abstractNumId w:val="23"/>
  </w:num>
  <w:num w:numId="25" w16cid:durableId="2087871892">
    <w:abstractNumId w:val="5"/>
  </w:num>
  <w:num w:numId="26" w16cid:durableId="1614289117">
    <w:abstractNumId w:val="1"/>
  </w:num>
  <w:num w:numId="27" w16cid:durableId="9310828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11"/>
    <w:rsid w:val="000064B7"/>
    <w:rsid w:val="000151FF"/>
    <w:rsid w:val="000153AB"/>
    <w:rsid w:val="00032265"/>
    <w:rsid w:val="00036286"/>
    <w:rsid w:val="0003664E"/>
    <w:rsid w:val="00056502"/>
    <w:rsid w:val="000716B6"/>
    <w:rsid w:val="000A3854"/>
    <w:rsid w:val="000C7BAF"/>
    <w:rsid w:val="000D7042"/>
    <w:rsid w:val="000F027C"/>
    <w:rsid w:val="000F368B"/>
    <w:rsid w:val="00105274"/>
    <w:rsid w:val="001054B4"/>
    <w:rsid w:val="00110BF0"/>
    <w:rsid w:val="00121450"/>
    <w:rsid w:val="00121653"/>
    <w:rsid w:val="001551F2"/>
    <w:rsid w:val="00180CEB"/>
    <w:rsid w:val="001824AF"/>
    <w:rsid w:val="001B42D3"/>
    <w:rsid w:val="001C61A8"/>
    <w:rsid w:val="001E5A74"/>
    <w:rsid w:val="00216EC4"/>
    <w:rsid w:val="0023692C"/>
    <w:rsid w:val="00283363"/>
    <w:rsid w:val="002A25B8"/>
    <w:rsid w:val="002A5A54"/>
    <w:rsid w:val="002E5005"/>
    <w:rsid w:val="002E6AF3"/>
    <w:rsid w:val="00313360"/>
    <w:rsid w:val="00316A28"/>
    <w:rsid w:val="00336D20"/>
    <w:rsid w:val="00350CF1"/>
    <w:rsid w:val="00353F48"/>
    <w:rsid w:val="003A7C8A"/>
    <w:rsid w:val="003B2CC9"/>
    <w:rsid w:val="003C7FCF"/>
    <w:rsid w:val="003F3EAE"/>
    <w:rsid w:val="004133E2"/>
    <w:rsid w:val="00417995"/>
    <w:rsid w:val="00430994"/>
    <w:rsid w:val="00451BF9"/>
    <w:rsid w:val="00463151"/>
    <w:rsid w:val="004717AF"/>
    <w:rsid w:val="0048045B"/>
    <w:rsid w:val="004840AC"/>
    <w:rsid w:val="004848DB"/>
    <w:rsid w:val="00492A98"/>
    <w:rsid w:val="00493E55"/>
    <w:rsid w:val="004C405E"/>
    <w:rsid w:val="004C51D8"/>
    <w:rsid w:val="004D6DAB"/>
    <w:rsid w:val="004D7700"/>
    <w:rsid w:val="004D7B95"/>
    <w:rsid w:val="004E5020"/>
    <w:rsid w:val="004F4C37"/>
    <w:rsid w:val="004F6BEA"/>
    <w:rsid w:val="00500CDC"/>
    <w:rsid w:val="00525B98"/>
    <w:rsid w:val="005446D0"/>
    <w:rsid w:val="0055566F"/>
    <w:rsid w:val="00555AE3"/>
    <w:rsid w:val="00562144"/>
    <w:rsid w:val="00581DF8"/>
    <w:rsid w:val="00586B95"/>
    <w:rsid w:val="00624514"/>
    <w:rsid w:val="00624BD2"/>
    <w:rsid w:val="006905EA"/>
    <w:rsid w:val="006927A2"/>
    <w:rsid w:val="0070667F"/>
    <w:rsid w:val="00723D81"/>
    <w:rsid w:val="00776EE8"/>
    <w:rsid w:val="007907D1"/>
    <w:rsid w:val="00792245"/>
    <w:rsid w:val="007B5181"/>
    <w:rsid w:val="007C1CE3"/>
    <w:rsid w:val="007E004E"/>
    <w:rsid w:val="008355C1"/>
    <w:rsid w:val="00862C54"/>
    <w:rsid w:val="008821FD"/>
    <w:rsid w:val="0088745E"/>
    <w:rsid w:val="008C0330"/>
    <w:rsid w:val="008D7417"/>
    <w:rsid w:val="008F42DF"/>
    <w:rsid w:val="009015B4"/>
    <w:rsid w:val="0090409B"/>
    <w:rsid w:val="00910860"/>
    <w:rsid w:val="00912208"/>
    <w:rsid w:val="0091632B"/>
    <w:rsid w:val="00945940"/>
    <w:rsid w:val="00975760"/>
    <w:rsid w:val="00994373"/>
    <w:rsid w:val="009A5665"/>
    <w:rsid w:val="00A10E35"/>
    <w:rsid w:val="00A1665B"/>
    <w:rsid w:val="00A174EF"/>
    <w:rsid w:val="00A325B9"/>
    <w:rsid w:val="00A428C8"/>
    <w:rsid w:val="00A4752E"/>
    <w:rsid w:val="00A5019E"/>
    <w:rsid w:val="00A555BF"/>
    <w:rsid w:val="00A7407A"/>
    <w:rsid w:val="00A74D5A"/>
    <w:rsid w:val="00AB5411"/>
    <w:rsid w:val="00AE1619"/>
    <w:rsid w:val="00AF2648"/>
    <w:rsid w:val="00AF6DD7"/>
    <w:rsid w:val="00B11718"/>
    <w:rsid w:val="00B530C0"/>
    <w:rsid w:val="00B56F41"/>
    <w:rsid w:val="00B766EA"/>
    <w:rsid w:val="00B8421A"/>
    <w:rsid w:val="00BB10EC"/>
    <w:rsid w:val="00C04F50"/>
    <w:rsid w:val="00C12759"/>
    <w:rsid w:val="00C51663"/>
    <w:rsid w:val="00C62AC7"/>
    <w:rsid w:val="00C81A88"/>
    <w:rsid w:val="00C94421"/>
    <w:rsid w:val="00C97E29"/>
    <w:rsid w:val="00CA1D85"/>
    <w:rsid w:val="00CE2E1E"/>
    <w:rsid w:val="00D20A29"/>
    <w:rsid w:val="00D50F20"/>
    <w:rsid w:val="00D90B88"/>
    <w:rsid w:val="00D97A4D"/>
    <w:rsid w:val="00DA2303"/>
    <w:rsid w:val="00DA380C"/>
    <w:rsid w:val="00DA6B27"/>
    <w:rsid w:val="00DE5F3F"/>
    <w:rsid w:val="00DF333D"/>
    <w:rsid w:val="00E02EE2"/>
    <w:rsid w:val="00E030AF"/>
    <w:rsid w:val="00E14B2B"/>
    <w:rsid w:val="00E44EE1"/>
    <w:rsid w:val="00E64101"/>
    <w:rsid w:val="00E664C5"/>
    <w:rsid w:val="00E860E4"/>
    <w:rsid w:val="00EC3A3C"/>
    <w:rsid w:val="00EC73BB"/>
    <w:rsid w:val="00ED16FB"/>
    <w:rsid w:val="00ED454A"/>
    <w:rsid w:val="00EF0B76"/>
    <w:rsid w:val="00EF4303"/>
    <w:rsid w:val="00F010AC"/>
    <w:rsid w:val="00F2603F"/>
    <w:rsid w:val="00F410CE"/>
    <w:rsid w:val="00F44229"/>
    <w:rsid w:val="00F93E1C"/>
    <w:rsid w:val="00FA3CDE"/>
    <w:rsid w:val="00FE783A"/>
    <w:rsid w:val="00FE7D10"/>
    <w:rsid w:val="00FF65E6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430D"/>
  <w15:docId w15:val="{19649E1D-C201-4CC5-ADF5-5C7BFCE0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446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B5411"/>
  </w:style>
  <w:style w:type="paragraph" w:styleId="a5">
    <w:name w:val="footer"/>
    <w:basedOn w:val="a"/>
    <w:link w:val="a6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B5411"/>
  </w:style>
  <w:style w:type="paragraph" w:styleId="a7">
    <w:name w:val="Plain Text"/>
    <w:basedOn w:val="a"/>
    <w:link w:val="a8"/>
    <w:uiPriority w:val="99"/>
    <w:unhideWhenUsed/>
    <w:rsid w:val="00A174E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טקסט רגיל תו"/>
    <w:basedOn w:val="a0"/>
    <w:link w:val="a7"/>
    <w:uiPriority w:val="99"/>
    <w:rsid w:val="00A174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4752E"/>
    <w:rPr>
      <w:color w:val="0000FF"/>
      <w:u w:val="single"/>
    </w:rPr>
  </w:style>
  <w:style w:type="paragraph" w:styleId="a9">
    <w:name w:val="No Spacing"/>
    <w:uiPriority w:val="1"/>
    <w:qFormat/>
    <w:rsid w:val="00A4752E"/>
    <w:pPr>
      <w:bidi/>
      <w:spacing w:after="0" w:line="240" w:lineRule="auto"/>
    </w:pPr>
  </w:style>
  <w:style w:type="paragraph" w:styleId="aa">
    <w:name w:val="List Paragraph"/>
    <w:basedOn w:val="a"/>
    <w:uiPriority w:val="34"/>
    <w:qFormat/>
    <w:rsid w:val="00C81A88"/>
    <w:pPr>
      <w:ind w:left="720"/>
      <w:contextualSpacing/>
    </w:pPr>
  </w:style>
  <w:style w:type="table" w:styleId="ab">
    <w:name w:val="Table Grid"/>
    <w:basedOn w:val="a1"/>
    <w:uiPriority w:val="39"/>
    <w:rsid w:val="0048045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544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>2025-07-17T09:00:00+00:00</PublishingExpiration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CD3A58-03AA-46E1-8D56-A86FF022D3EE}"/>
</file>

<file path=customXml/itemProps2.xml><?xml version="1.0" encoding="utf-8"?>
<ds:datastoreItem xmlns:ds="http://schemas.openxmlformats.org/officeDocument/2006/customXml" ds:itemID="{86F163E9-8BD3-4D9C-B91A-216D8629EA1A}"/>
</file>

<file path=customXml/itemProps3.xml><?xml version="1.0" encoding="utf-8"?>
<ds:datastoreItem xmlns:ds="http://schemas.openxmlformats.org/officeDocument/2006/customXml" ds:itemID="{E6FAAB73-94CB-4C16-8E27-60BF62B58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1069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ביטחון קהילתי</dc:title>
  <dc:subject/>
  <dc:creator>Anonymous</dc:creator>
  <cp:keywords/>
  <dc:description/>
  <cp:lastModifiedBy>יהל כהן</cp:lastModifiedBy>
  <cp:revision>3</cp:revision>
  <cp:lastPrinted>2025-05-18T08:22:00Z</cp:lastPrinted>
  <dcterms:created xsi:type="dcterms:W3CDTF">2025-05-18T12:56:00Z</dcterms:created>
  <dcterms:modified xsi:type="dcterms:W3CDTF">2025-06-24T08:50:00Z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