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65566" w14:textId="77777777" w:rsidR="00044FBB" w:rsidRPr="00044FBB" w:rsidRDefault="00044FBB" w:rsidP="00044FBB">
      <w:pPr>
        <w:jc w:val="right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‏03/12/2025</w:t>
      </w:r>
    </w:p>
    <w:p w14:paraId="6DB60516" w14:textId="0F889204" w:rsidR="00044FBB" w:rsidRPr="00044FBB" w:rsidRDefault="00044FBB" w:rsidP="00044FBB">
      <w:pPr>
        <w:jc w:val="center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מכרז</w:t>
      </w:r>
      <w:r w:rsidRPr="00044FBB">
        <w:rPr>
          <w:rFonts w:ascii="David" w:hAnsi="David" w:cs="David"/>
          <w:sz w:val="28"/>
          <w:szCs w:val="28"/>
          <w:rtl/>
        </w:rPr>
        <w:t xml:space="preserve"> חיצוני \ </w:t>
      </w:r>
      <w:r w:rsidRPr="00044FBB">
        <w:rPr>
          <w:rFonts w:ascii="David" w:hAnsi="David" w:cs="David"/>
          <w:sz w:val="28"/>
          <w:szCs w:val="28"/>
          <w:rtl/>
        </w:rPr>
        <w:t xml:space="preserve"> פנימי </w:t>
      </w:r>
    </w:p>
    <w:p w14:paraId="7AEE0BBC" w14:textId="405702CD" w:rsidR="00044FBB" w:rsidRPr="00044FBB" w:rsidRDefault="00044FBB" w:rsidP="00044FBB">
      <w:pPr>
        <w:jc w:val="center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מספר 28/25</w:t>
      </w:r>
    </w:p>
    <w:p w14:paraId="1945171F" w14:textId="77777777" w:rsidR="00044FBB" w:rsidRPr="00044FBB" w:rsidRDefault="00044FBB" w:rsidP="00044FBB">
      <w:pPr>
        <w:jc w:val="center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למועצה המקומית מיתר</w:t>
      </w:r>
    </w:p>
    <w:p w14:paraId="0A94C26D" w14:textId="59D88CB8" w:rsidR="00044FBB" w:rsidRPr="00044FBB" w:rsidRDefault="00044FBB" w:rsidP="00044FBB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>דרוש\ה מנהל\ת אגף שפ"ה</w:t>
      </w:r>
    </w:p>
    <w:p w14:paraId="07F391FD" w14:textId="77777777" w:rsidR="00044FBB" w:rsidRPr="00044FBB" w:rsidRDefault="00044FBB" w:rsidP="00044FBB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263447D7" w14:textId="38140C93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תיאור התפקיד:  </w:t>
      </w:r>
      <w:r w:rsidRPr="00044FBB">
        <w:rPr>
          <w:rFonts w:ascii="David" w:hAnsi="David" w:cs="David"/>
          <w:sz w:val="28"/>
          <w:szCs w:val="28"/>
          <w:rtl/>
        </w:rPr>
        <w:t>ניהול תחום שיפור פני העיר ברשות, לטיפוח ושמירת חזות העיר ורווחת התושב</w:t>
      </w:r>
    </w:p>
    <w:p w14:paraId="3EB4CE09" w14:textId="2ECE1CF8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u w:val="single"/>
          <w:rtl/>
        </w:rPr>
        <w:t>היקף המשרה:</w:t>
      </w:r>
      <w:r w:rsidRPr="00044FBB">
        <w:rPr>
          <w:rFonts w:ascii="David" w:hAnsi="David" w:cs="David"/>
          <w:sz w:val="28"/>
          <w:szCs w:val="28"/>
          <w:rtl/>
        </w:rPr>
        <w:t xml:space="preserve"> 100%</w:t>
      </w:r>
    </w:p>
    <w:p w14:paraId="3950FB53" w14:textId="343A351B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u w:val="single"/>
          <w:rtl/>
        </w:rPr>
        <w:t>מתח דרגות:</w:t>
      </w:r>
      <w:r w:rsidRPr="00044FBB">
        <w:rPr>
          <w:rFonts w:ascii="David" w:hAnsi="David" w:cs="David"/>
          <w:sz w:val="28"/>
          <w:szCs w:val="28"/>
          <w:rtl/>
        </w:rPr>
        <w:t xml:space="preserve"> 40-42 בדירוג </w:t>
      </w:r>
      <w:proofErr w:type="spellStart"/>
      <w:r w:rsidRPr="00044FBB">
        <w:rPr>
          <w:rFonts w:ascii="David" w:hAnsi="David" w:cs="David"/>
          <w:sz w:val="28"/>
          <w:szCs w:val="28"/>
          <w:rtl/>
        </w:rPr>
        <w:t>המח"ר</w:t>
      </w:r>
      <w:proofErr w:type="spellEnd"/>
      <w:r w:rsidRPr="00044FBB">
        <w:rPr>
          <w:rFonts w:ascii="David" w:hAnsi="David" w:cs="David"/>
          <w:sz w:val="28"/>
          <w:szCs w:val="28"/>
          <w:rtl/>
        </w:rPr>
        <w:t xml:space="preserve"> / הסכם אישי נגזרת שכר מנכ"ל בכפוף לאישור משרד הפנים</w:t>
      </w:r>
    </w:p>
    <w:p w14:paraId="371AA3EA" w14:textId="639B6381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u w:val="single"/>
          <w:rtl/>
        </w:rPr>
        <w:t>כפיפות ניהולית ומקצועית</w:t>
      </w:r>
      <w:r w:rsidRPr="00044FBB">
        <w:rPr>
          <w:rFonts w:ascii="David" w:hAnsi="David" w:cs="David"/>
          <w:sz w:val="28"/>
          <w:szCs w:val="28"/>
          <w:rtl/>
        </w:rPr>
        <w:t>: מנכ"ל המועצה</w:t>
      </w:r>
    </w:p>
    <w:p w14:paraId="21E04709" w14:textId="6A518142" w:rsidR="00044FBB" w:rsidRPr="00044FBB" w:rsidRDefault="00044FBB" w:rsidP="00044FB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>תחומי אחריות :</w:t>
      </w:r>
    </w:p>
    <w:p w14:paraId="3411DFC3" w14:textId="77777777" w:rsidR="00044FBB" w:rsidRPr="00044FBB" w:rsidRDefault="00044FBB" w:rsidP="00044FBB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יישום מדיניות הרשות הנוגעת לאיכות סביבת החיים הקרובה של תושביה.</w:t>
      </w:r>
    </w:p>
    <w:p w14:paraId="2CC21E39" w14:textId="77777777" w:rsidR="00044FBB" w:rsidRPr="00044FBB" w:rsidRDefault="00044FBB" w:rsidP="00044FBB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ניהול מערך התברואה ברשות.</w:t>
      </w:r>
    </w:p>
    <w:p w14:paraId="2E0E3724" w14:textId="77777777" w:rsidR="00044FBB" w:rsidRPr="00044FBB" w:rsidRDefault="00044FBB" w:rsidP="00044FBB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ניהול מערך הגינון וחזות הישוב.</w:t>
      </w:r>
    </w:p>
    <w:p w14:paraId="72663006" w14:textId="77777777" w:rsidR="00044FBB" w:rsidRPr="00044FBB" w:rsidRDefault="00044FBB" w:rsidP="00044FBB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 xml:space="preserve"> ניהול תחום איכות הסביבה, פרויקטים בתחום הקהילה.</w:t>
      </w:r>
    </w:p>
    <w:p w14:paraId="554D4F1D" w14:textId="77777777" w:rsidR="00044FBB" w:rsidRPr="00044FBB" w:rsidRDefault="00044FBB" w:rsidP="00044FBB">
      <w:pPr>
        <w:pStyle w:val="aa"/>
        <w:numPr>
          <w:ilvl w:val="0"/>
          <w:numId w:val="27"/>
        </w:numPr>
        <w:spacing w:after="0" w:line="240" w:lineRule="auto"/>
        <w:rPr>
          <w:rFonts w:ascii="David" w:hAnsi="David" w:cs="David"/>
          <w:sz w:val="28"/>
          <w:szCs w:val="28"/>
        </w:rPr>
      </w:pPr>
      <w:r w:rsidRPr="00044FBB">
        <w:rPr>
          <w:rFonts w:ascii="David" w:hAnsi="David" w:cs="David"/>
          <w:sz w:val="28"/>
          <w:szCs w:val="28"/>
          <w:rtl/>
        </w:rPr>
        <w:t>ניהול תחום התשתיות, הלוגיסטיקה והאחזקה.</w:t>
      </w:r>
    </w:p>
    <w:p w14:paraId="11E0EBF9" w14:textId="77777777" w:rsidR="00044FBB" w:rsidRPr="00044FBB" w:rsidRDefault="00044FBB" w:rsidP="00044FBB">
      <w:pPr>
        <w:pStyle w:val="aa"/>
        <w:ind w:left="1080"/>
        <w:rPr>
          <w:rFonts w:ascii="David" w:hAnsi="David" w:cs="David"/>
          <w:sz w:val="28"/>
          <w:szCs w:val="28"/>
          <w:rtl/>
        </w:rPr>
      </w:pPr>
    </w:p>
    <w:p w14:paraId="7CC95A2A" w14:textId="77777777" w:rsidR="00044FBB" w:rsidRPr="00044FBB" w:rsidRDefault="00044FBB" w:rsidP="00044FB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>פירוט הביצועים והמשימות העיקריות, הנגזרים מתחומי האחריות:</w:t>
      </w:r>
    </w:p>
    <w:p w14:paraId="5394EBA0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1. יישום מדיניות הרשות הנוגעת לאיכות סביבת החיים הקרובה של תושביה:</w:t>
      </w:r>
    </w:p>
    <w:p w14:paraId="13204866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א. גיבוש תכנית העבודה ליחידות השונות לרבות הקצאת תקציב בתיאום עם מנהלי היחידות וגורמים נוספים ברשות.</w:t>
      </w:r>
    </w:p>
    <w:p w14:paraId="58861A6A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ב. בקרה על יישום תוכניות העבודה תוך קביעת מדדי ביצוע של היחידות באמצעות פיקוח תקציבי, ניתוח דו"חות מוקד וסיורים בשטח.</w:t>
      </w:r>
    </w:p>
    <w:p w14:paraId="2BB0388A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ג. ניהול תקציב היחידה בהתאם לתוכנית העבודה שאושרה.</w:t>
      </w:r>
    </w:p>
    <w:p w14:paraId="2275CC6B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ד. כתיבת מכרזים והכנת כתב כמויות הנדרשים למימוש פרויקטים המוגדרים בתוכנית העבודה.</w:t>
      </w:r>
    </w:p>
    <w:p w14:paraId="1C2FE6E3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ה. פיקוח ובקרה על עבודת קבלנים תוך מתן מענה לספקים הפועלים בשוטף ובפרויקטים בתחום.</w:t>
      </w:r>
    </w:p>
    <w:p w14:paraId="74B946E9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ו. קיום השתלמויות והכשרות מקצועיות לעובדים בכל הרמות, סנכרון בין פעולות היחידות התפעוליות האמונות על מענה לצרכים ועל טיפול במגעים.</w:t>
      </w:r>
    </w:p>
    <w:p w14:paraId="02E25E8C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ז. מענה לפניות הציבור בתחום איכות הסביבה ברשות תוך קביעת סדרי עדיפויות לקדימות הטיפול ועל פי זמני תקן.</w:t>
      </w:r>
    </w:p>
    <w:p w14:paraId="4151C4C0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ח. ייזום תקנים וביצועם הנוגעים לעבודת היחידה.</w:t>
      </w:r>
    </w:p>
    <w:p w14:paraId="78F5D3D0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lastRenderedPageBreak/>
        <w:t>ט. ניהול פרויקטים ומשימות התורמים לשיפור איכות סביבת החיים הקרובה של התושב.</w:t>
      </w:r>
    </w:p>
    <w:p w14:paraId="09CBD025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2. ניהול מערך התברואה והדברה ברשות:</w:t>
      </w:r>
    </w:p>
    <w:p w14:paraId="6AFCDF66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א. גיבוש תוכניות עבודה בתחומי ניקיון תברואה ומחזור.</w:t>
      </w:r>
    </w:p>
    <w:p w14:paraId="02134298" w14:textId="77777777" w:rsidR="00044FBB" w:rsidRPr="00044FBB" w:rsidRDefault="00044FBB" w:rsidP="00044FBB">
      <w:pPr>
        <w:rPr>
          <w:rFonts w:ascii="David" w:hAnsi="David" w:cs="David"/>
          <w:sz w:val="28"/>
          <w:szCs w:val="28"/>
        </w:rPr>
      </w:pPr>
      <w:r w:rsidRPr="00044FBB">
        <w:rPr>
          <w:rFonts w:ascii="David" w:hAnsi="David" w:cs="David"/>
          <w:sz w:val="28"/>
          <w:szCs w:val="28"/>
          <w:rtl/>
        </w:rPr>
        <w:t>ב. קידום חקיקה ואכיפת חוקי העזר לשמירה על רמת גהות נאותה בהתאם למדיניות הרשות ובכפוף להוראות הדין הקיים</w:t>
      </w:r>
      <w:r w:rsidRPr="00044FBB">
        <w:rPr>
          <w:rFonts w:ascii="David" w:hAnsi="David" w:cs="David"/>
          <w:sz w:val="28"/>
          <w:szCs w:val="28"/>
        </w:rPr>
        <w:t>.</w:t>
      </w:r>
    </w:p>
    <w:p w14:paraId="37EE827B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</w:rPr>
        <w:t xml:space="preserve"> </w:t>
      </w:r>
      <w:r w:rsidRPr="00044FBB">
        <w:rPr>
          <w:rFonts w:ascii="David" w:hAnsi="David" w:cs="David"/>
          <w:sz w:val="28"/>
          <w:szCs w:val="28"/>
          <w:rtl/>
        </w:rPr>
        <w:t xml:space="preserve">ג. פיקוח ומעקב אחר ביצוע שירותי ניקיון ואחזקה שוטפים, לרבות שירותי איסוף אשפה על סוגיה, פסולת וגזם ואופן הסדרת סילוקם לאתרי </w:t>
      </w:r>
      <w:proofErr w:type="spellStart"/>
      <w:r w:rsidRPr="00044FBB">
        <w:rPr>
          <w:rFonts w:ascii="David" w:hAnsi="David" w:cs="David"/>
          <w:sz w:val="28"/>
          <w:szCs w:val="28"/>
          <w:rtl/>
        </w:rPr>
        <w:t>מיחזור</w:t>
      </w:r>
      <w:proofErr w:type="spellEnd"/>
      <w:r w:rsidRPr="00044FBB">
        <w:rPr>
          <w:rFonts w:ascii="David" w:hAnsi="David" w:cs="David"/>
          <w:sz w:val="28"/>
          <w:szCs w:val="28"/>
          <w:rtl/>
        </w:rPr>
        <w:t xml:space="preserve"> והטמנת אשפה מורשים.</w:t>
      </w:r>
      <w:r w:rsidRPr="00044FBB">
        <w:rPr>
          <w:rFonts w:ascii="David" w:hAnsi="David" w:cs="David"/>
          <w:sz w:val="28"/>
          <w:szCs w:val="28"/>
        </w:rPr>
        <w:t xml:space="preserve"> </w:t>
      </w:r>
    </w:p>
    <w:p w14:paraId="54108A8B" w14:textId="77777777" w:rsidR="00044FBB" w:rsidRPr="00044FBB" w:rsidRDefault="00044FBB" w:rsidP="00044FBB">
      <w:pPr>
        <w:rPr>
          <w:rFonts w:ascii="David" w:hAnsi="David" w:cs="David"/>
          <w:sz w:val="28"/>
          <w:szCs w:val="28"/>
        </w:rPr>
      </w:pPr>
      <w:r w:rsidRPr="00044FBB">
        <w:rPr>
          <w:rFonts w:ascii="David" w:hAnsi="David" w:cs="David"/>
          <w:sz w:val="28"/>
          <w:szCs w:val="28"/>
          <w:rtl/>
        </w:rPr>
        <w:t>ד. קידום המודעות למניעת מפגעים תברואתיים וסיכונים בריאותיים</w:t>
      </w:r>
      <w:r w:rsidRPr="00044FBB">
        <w:rPr>
          <w:rFonts w:ascii="David" w:hAnsi="David" w:cs="David"/>
          <w:sz w:val="28"/>
          <w:szCs w:val="28"/>
        </w:rPr>
        <w:t>.</w:t>
      </w:r>
    </w:p>
    <w:p w14:paraId="199FC985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</w:rPr>
        <w:t xml:space="preserve"> </w:t>
      </w:r>
      <w:r w:rsidRPr="00044FBB">
        <w:rPr>
          <w:rFonts w:ascii="David" w:hAnsi="David" w:cs="David"/>
          <w:sz w:val="28"/>
          <w:szCs w:val="28"/>
          <w:rtl/>
        </w:rPr>
        <w:t>ה. פיקוח ובקרה אחר פעולות למניעת מפגעים תברואתיים וסיכונים בריאותיים</w:t>
      </w:r>
    </w:p>
    <w:p w14:paraId="2202B0AF" w14:textId="77777777" w:rsidR="00044FBB" w:rsidRPr="00044FBB" w:rsidRDefault="00044FBB" w:rsidP="00044FBB">
      <w:pPr>
        <w:rPr>
          <w:rFonts w:ascii="David" w:hAnsi="David" w:cs="David"/>
          <w:sz w:val="28"/>
          <w:szCs w:val="28"/>
        </w:rPr>
      </w:pPr>
      <w:r w:rsidRPr="00044FBB">
        <w:rPr>
          <w:rFonts w:ascii="David" w:hAnsi="David" w:cs="David"/>
          <w:sz w:val="28"/>
          <w:szCs w:val="28"/>
        </w:rPr>
        <w:t xml:space="preserve"> </w:t>
      </w:r>
      <w:r w:rsidRPr="00044FBB">
        <w:rPr>
          <w:rFonts w:ascii="David" w:hAnsi="David" w:cs="David"/>
          <w:sz w:val="28"/>
          <w:szCs w:val="28"/>
          <w:rtl/>
        </w:rPr>
        <w:t>ו. ווידוא ניהול הבקרה על תקינות מערכות הביוב והניקוז המקומיים</w:t>
      </w:r>
      <w:r w:rsidRPr="00044FBB">
        <w:rPr>
          <w:rFonts w:ascii="David" w:hAnsi="David" w:cs="David"/>
          <w:sz w:val="28"/>
          <w:szCs w:val="28"/>
        </w:rPr>
        <w:t>.</w:t>
      </w:r>
    </w:p>
    <w:p w14:paraId="5C40FA58" w14:textId="433DAC52" w:rsidR="00044FBB" w:rsidRPr="00044FBB" w:rsidRDefault="00044FBB" w:rsidP="00044FBB">
      <w:p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>ז</w:t>
      </w:r>
      <w:r w:rsidRPr="00044FBB">
        <w:rPr>
          <w:rFonts w:ascii="David" w:hAnsi="David" w:cs="David"/>
          <w:sz w:val="28"/>
          <w:szCs w:val="28"/>
          <w:rtl/>
        </w:rPr>
        <w:t xml:space="preserve">. ניהול </w:t>
      </w:r>
      <w:r>
        <w:rPr>
          <w:rFonts w:ascii="David" w:hAnsi="David" w:cs="David" w:hint="cs"/>
          <w:sz w:val="28"/>
          <w:szCs w:val="28"/>
          <w:rtl/>
        </w:rPr>
        <w:t>ה</w:t>
      </w:r>
      <w:r w:rsidRPr="00044FBB">
        <w:rPr>
          <w:rFonts w:ascii="David" w:hAnsi="David" w:cs="David"/>
          <w:sz w:val="28"/>
          <w:szCs w:val="28"/>
          <w:rtl/>
        </w:rPr>
        <w:t>עובדים</w:t>
      </w:r>
      <w:r>
        <w:rPr>
          <w:rFonts w:ascii="David" w:hAnsi="David" w:cs="David" w:hint="cs"/>
          <w:sz w:val="28"/>
          <w:szCs w:val="28"/>
          <w:rtl/>
        </w:rPr>
        <w:t xml:space="preserve"> באגף.</w:t>
      </w:r>
    </w:p>
    <w:p w14:paraId="43D0FAD4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</w:p>
    <w:p w14:paraId="43337055" w14:textId="319DB059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3</w:t>
      </w:r>
      <w:r w:rsidRPr="00044FBB">
        <w:rPr>
          <w:rFonts w:ascii="David" w:hAnsi="David" w:cs="David"/>
          <w:sz w:val="28"/>
          <w:szCs w:val="28"/>
          <w:rtl/>
        </w:rPr>
        <w:t>.  ניהול הטיפול בחזות הרשות:</w:t>
      </w:r>
    </w:p>
    <w:p w14:paraId="27693423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א. גיבוש תוכניות פיתוח חזות הרשות ותשתיות בשיתוף עם גופי התכנון השונים.</w:t>
      </w:r>
    </w:p>
    <w:p w14:paraId="0A01F298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ב. פיקוח ומעקב אחר תחזוקתם השוטפת של שטחים, מבנים ומוסדות ציבור ברשות.</w:t>
      </w:r>
    </w:p>
    <w:p w14:paraId="07C45676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ג. פיתוח ווידוא אחזקה תקינה של רשת מאור רחובות, שטחים ציבוריים ורשת הרמזורים ברשות.</w:t>
      </w:r>
    </w:p>
    <w:p w14:paraId="1235AAE9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ד. קידום אחזקה מונעת של כבישים, מדרכות ומתקני הרשות העומדים לרווחת התושבים.</w:t>
      </w:r>
    </w:p>
    <w:p w14:paraId="2FEA6F68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ה. אחזקת הגינון והנוי בשטחים הציבוריים, תוך מתן דגש לפעולות חסכוניות במים.</w:t>
      </w:r>
    </w:p>
    <w:p w14:paraId="4FC0BC8D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ו. ייזום פעולות לשיפור החזות וניקיון הרשות וטיפוח מודעות סביבתית.</w:t>
      </w:r>
    </w:p>
    <w:p w14:paraId="300E49E9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ז. תיאום פעולות ופיקוח על קבלנים/יזמים וחברות חוץ המבצעים עבודות בכל הקשור לשימוש באמצעי בטיחות כנדרש בתקנות, לשם מניעת פגיעה בנפש וברכוש.</w:t>
      </w:r>
    </w:p>
    <w:p w14:paraId="2F363D92" w14:textId="77777777" w:rsid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ח. בקרה ומעקב אחר רמת תחזוקה ובטיחותית שוטפת של מתקני הרשות, טיפול במפגעים ואיכות המתקנים באמצעות סיורים בשטחי הרשות.</w:t>
      </w:r>
    </w:p>
    <w:p w14:paraId="62442ED1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</w:p>
    <w:p w14:paraId="4EE4E048" w14:textId="74B17C26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4</w:t>
      </w:r>
      <w:r w:rsidRPr="00044FBB">
        <w:rPr>
          <w:rFonts w:ascii="David" w:hAnsi="David" w:cs="David"/>
          <w:sz w:val="28"/>
          <w:szCs w:val="28"/>
          <w:rtl/>
        </w:rPr>
        <w:t>.  ניהול תחום איכות הסביבה – חסכון במשאבים, בריאות וקיימות</w:t>
      </w:r>
      <w:r>
        <w:rPr>
          <w:rFonts w:ascii="David" w:hAnsi="David" w:cs="David" w:hint="cs"/>
          <w:sz w:val="28"/>
          <w:szCs w:val="28"/>
          <w:rtl/>
        </w:rPr>
        <w:t>:</w:t>
      </w:r>
    </w:p>
    <w:p w14:paraId="3D7D069E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א. ייזום וביצוע פרויקטים לקידום איכות הסביבה בכל המישורים והובלת תחומים המתבקשים לאור צרכי הרמה הארצית והשלטון המקומי.</w:t>
      </w:r>
    </w:p>
    <w:p w14:paraId="0073BAC9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ב. ייזום פתרונות להתמודדות עם מפגעים תברואתיים וסיכונים בריאותיים.</w:t>
      </w:r>
    </w:p>
    <w:p w14:paraId="72D16D42" w14:textId="77777777" w:rsid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lastRenderedPageBreak/>
        <w:t>ג. הגורם הרשות לממשקי העבודה והכוונה מקצועי מול המשרד להגנת הסביבה.</w:t>
      </w:r>
    </w:p>
    <w:p w14:paraId="1567E91D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</w:p>
    <w:p w14:paraId="67597EAD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5. ניהול תחום התשתיות, הלוגיסטיקה והאחזקה:</w:t>
      </w:r>
    </w:p>
    <w:p w14:paraId="6F5DA868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א. גיבוש תכנית עבודה ופיתוח לתחום תשתיות מים, ביוב, ניקוז, כבישים, מדרכות, תאורה, חשמל, שילוט.</w:t>
      </w:r>
    </w:p>
    <w:p w14:paraId="77129DC1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ב. פיקוח, בקרה ומעקב על תכנית עבודה.</w:t>
      </w:r>
    </w:p>
    <w:p w14:paraId="203AFE9C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ג. תאום פעולות ופיקוח על קבלנים.</w:t>
      </w:r>
    </w:p>
    <w:p w14:paraId="12466624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ד. ייזום פעולות בתחום התשתיות.</w:t>
      </w:r>
    </w:p>
    <w:p w14:paraId="31C920C9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</w:p>
    <w:p w14:paraId="0BFB9138" w14:textId="77777777" w:rsidR="00044FBB" w:rsidRPr="00044FBB" w:rsidRDefault="00044FBB" w:rsidP="00044FBB">
      <w:pPr>
        <w:pStyle w:val="aa"/>
        <w:rPr>
          <w:rFonts w:ascii="David" w:hAnsi="David" w:cs="David"/>
          <w:b/>
          <w:bCs/>
          <w:sz w:val="28"/>
          <w:szCs w:val="28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rtl/>
        </w:rPr>
        <w:t>מאפייני העשייה הייחודיים בתפקיד:</w:t>
      </w:r>
    </w:p>
    <w:p w14:paraId="4CFECEC9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א. עבודה מול גורמים רבים ברשות ומחוצה לה.</w:t>
      </w:r>
    </w:p>
    <w:p w14:paraId="664FCCC2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ב. עבודה בשעות בלתי שגרתיות.</w:t>
      </w:r>
    </w:p>
    <w:p w14:paraId="1E6F2338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ג. נסיעות מרובות ברחבי הרשות.</w:t>
      </w:r>
    </w:p>
    <w:p w14:paraId="28A6CEAC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ד. ריבוי משימות הדורשות מענה בקדימות גבוהה.</w:t>
      </w:r>
    </w:p>
    <w:p w14:paraId="22536039" w14:textId="77777777" w:rsidR="00044FBB" w:rsidRPr="00044FBB" w:rsidRDefault="00044FBB" w:rsidP="00044FBB">
      <w:pPr>
        <w:pStyle w:val="aa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ה. ניהול התקשרויות וקבלנים.</w:t>
      </w:r>
    </w:p>
    <w:p w14:paraId="3B80B54C" w14:textId="77777777" w:rsidR="00044FBB" w:rsidRPr="00044FBB" w:rsidRDefault="00044FBB" w:rsidP="00044FB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53B7F78E" w14:textId="77777777" w:rsidR="00044FBB" w:rsidRPr="00044FBB" w:rsidRDefault="00044FBB" w:rsidP="00044FB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>תנאים מקדימים למינוי:</w:t>
      </w:r>
    </w:p>
    <w:p w14:paraId="53A0DF59" w14:textId="77777777" w:rsidR="00044FBB" w:rsidRPr="00044FBB" w:rsidRDefault="00044FBB" w:rsidP="00044FB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>ידע והשכלה:</w:t>
      </w:r>
    </w:p>
    <w:p w14:paraId="5DA52E39" w14:textId="77777777" w:rsidR="00044FBB" w:rsidRPr="00044FBB" w:rsidRDefault="00044FBB" w:rsidP="00044FB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>השכלה:</w:t>
      </w:r>
    </w:p>
    <w:p w14:paraId="24EB3932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 xml:space="preserve">בעל תואר אקדמי, שנרכש במוסד המוכר על ידי המועצה להשכלה גבוהה או שקיבל הכרה מהמחלקה להערכת תארים אקדמיים בחוץ לארץ. יתרון לתואר אקדמי בתחומים הנדסה, תכנון, אדריכלות, אגרונומיה, </w:t>
      </w:r>
      <w:proofErr w:type="spellStart"/>
      <w:r w:rsidRPr="00044FBB">
        <w:rPr>
          <w:rFonts w:ascii="David" w:hAnsi="David" w:cs="David"/>
          <w:sz w:val="28"/>
          <w:szCs w:val="28"/>
          <w:rtl/>
        </w:rPr>
        <w:t>מינהל</w:t>
      </w:r>
      <w:proofErr w:type="spellEnd"/>
      <w:r w:rsidRPr="00044FBB">
        <w:rPr>
          <w:rFonts w:ascii="David" w:hAnsi="David" w:cs="David"/>
          <w:sz w:val="28"/>
          <w:szCs w:val="28"/>
          <w:rtl/>
        </w:rPr>
        <w:t xml:space="preserve"> עסקים או </w:t>
      </w:r>
      <w:proofErr w:type="spellStart"/>
      <w:r w:rsidRPr="00044FBB">
        <w:rPr>
          <w:rFonts w:ascii="David" w:hAnsi="David" w:cs="David"/>
          <w:sz w:val="28"/>
          <w:szCs w:val="28"/>
          <w:rtl/>
        </w:rPr>
        <w:t>מינהל</w:t>
      </w:r>
      <w:proofErr w:type="spellEnd"/>
      <w:r w:rsidRPr="00044FBB">
        <w:rPr>
          <w:rFonts w:ascii="David" w:hAnsi="David" w:cs="David"/>
          <w:sz w:val="28"/>
          <w:szCs w:val="28"/>
          <w:rtl/>
        </w:rPr>
        <w:t xml:space="preserve"> ציבורי.</w:t>
      </w:r>
    </w:p>
    <w:p w14:paraId="6EFDE9A2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או</w:t>
      </w:r>
    </w:p>
    <w:p w14:paraId="1DF8EE14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הנדסאי או טכנאי רשום בהתאם לסעיף 39 לחוק ההנדסאים והטכנאים המוסמכים, התשע"ג.2012-</w:t>
      </w:r>
    </w:p>
    <w:p w14:paraId="71D2436A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או</w:t>
      </w:r>
    </w:p>
    <w:p w14:paraId="2A7124A8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תעודת סמיכות לרבנות ("יורה יורה") לפי אישור הרבנות הראשית לישראל</w:t>
      </w:r>
    </w:p>
    <w:p w14:paraId="51981147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או</w:t>
      </w:r>
    </w:p>
    <w:p w14:paraId="51DBBF3D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 xml:space="preserve">אישור לימודים </w:t>
      </w:r>
      <w:proofErr w:type="spellStart"/>
      <w:r w:rsidRPr="00044FBB">
        <w:rPr>
          <w:rFonts w:ascii="David" w:hAnsi="David" w:cs="David"/>
          <w:sz w:val="28"/>
          <w:szCs w:val="28"/>
          <w:rtl/>
        </w:rPr>
        <w:t>בתכנית</w:t>
      </w:r>
      <w:proofErr w:type="spellEnd"/>
      <w:r w:rsidRPr="00044FBB">
        <w:rPr>
          <w:rFonts w:ascii="David" w:hAnsi="David" w:cs="David"/>
          <w:sz w:val="28"/>
          <w:szCs w:val="28"/>
          <w:rtl/>
        </w:rPr>
        <w:t xml:space="preserve"> מלאה בישיבה גבוהה או בכולל, שש שנים לפחות אחרי גיל</w:t>
      </w:r>
    </w:p>
    <w:p w14:paraId="764456F5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18 ומעבר שלוש בחינות לפחות מתוך מכלול הבחינות שמקיימת הרבנות הראשית</w:t>
      </w:r>
    </w:p>
    <w:p w14:paraId="36C8E001" w14:textId="77777777" w:rsid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לישראל (שתיים משלוש הבחינות יהיו בדיני שבת ודיני איסור והיתר).</w:t>
      </w:r>
    </w:p>
    <w:p w14:paraId="561740F3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</w:p>
    <w:p w14:paraId="53464886" w14:textId="77777777" w:rsidR="00044FBB" w:rsidRPr="00044FBB" w:rsidRDefault="00044FBB" w:rsidP="00044FB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>קורסים והכשרות מקצועיות:</w:t>
      </w:r>
    </w:p>
    <w:p w14:paraId="4A59256E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 xml:space="preserve">מנהל יחידת </w:t>
      </w:r>
      <w:proofErr w:type="spellStart"/>
      <w:r w:rsidRPr="00044FBB">
        <w:rPr>
          <w:rFonts w:ascii="David" w:hAnsi="David" w:cs="David"/>
          <w:sz w:val="28"/>
          <w:szCs w:val="28"/>
          <w:rtl/>
        </w:rPr>
        <w:t>השפ"ע</w:t>
      </w:r>
      <w:proofErr w:type="spellEnd"/>
      <w:r w:rsidRPr="00044FBB">
        <w:rPr>
          <w:rFonts w:ascii="David" w:hAnsi="David" w:cs="David"/>
          <w:sz w:val="28"/>
          <w:szCs w:val="28"/>
          <w:rtl/>
        </w:rPr>
        <w:t xml:space="preserve"> יחויב לסיים בהצלחה קורס להכשרת מנהלי שפ"ע ברשויות המקומיות, לא יאוחר משלוש שנים מתחילת מינויו. עדכון שכרו מותנה בסיום הקורס כאמור.</w:t>
      </w:r>
    </w:p>
    <w:p w14:paraId="58FDC440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>שפות</w:t>
      </w:r>
      <w:r w:rsidRPr="00044FBB">
        <w:rPr>
          <w:rFonts w:ascii="David" w:hAnsi="David" w:cs="David"/>
          <w:sz w:val="28"/>
          <w:szCs w:val="28"/>
          <w:rtl/>
        </w:rPr>
        <w:t xml:space="preserve">: עברית ברמה גבוהה </w:t>
      </w:r>
    </w:p>
    <w:p w14:paraId="1A5EBC8B" w14:textId="55238504" w:rsidR="00044FBB" w:rsidRPr="00044FBB" w:rsidRDefault="00044FBB" w:rsidP="00044FBB">
      <w:pPr>
        <w:rPr>
          <w:rFonts w:ascii="David" w:hAnsi="David" w:cs="David"/>
          <w:b/>
          <w:bCs/>
          <w:sz w:val="28"/>
          <w:szCs w:val="28"/>
          <w:u w:val="single"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יישומי מחשב: </w:t>
      </w:r>
      <w:r w:rsidRPr="00044FBB">
        <w:rPr>
          <w:rFonts w:ascii="David" w:hAnsi="David" w:cs="David"/>
          <w:sz w:val="28"/>
          <w:szCs w:val="28"/>
          <w:rtl/>
        </w:rPr>
        <w:t>היכרות עם תוכנות ה-</w:t>
      </w:r>
      <w:r w:rsidRPr="00044FBB">
        <w:rPr>
          <w:rFonts w:ascii="David" w:hAnsi="David" w:cs="David"/>
          <w:sz w:val="28"/>
          <w:szCs w:val="28"/>
        </w:rPr>
        <w:t>OFFICE</w:t>
      </w:r>
    </w:p>
    <w:p w14:paraId="3F73EC8C" w14:textId="77777777" w:rsidR="00044FBB" w:rsidRPr="00044FBB" w:rsidRDefault="00044FBB" w:rsidP="00044FBB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ניסיון מקצועי: </w:t>
      </w:r>
    </w:p>
    <w:p w14:paraId="5D469EB5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</w:rPr>
        <w:t></w:t>
      </w:r>
      <w:r w:rsidRPr="00044FBB">
        <w:rPr>
          <w:rFonts w:ascii="David" w:hAnsi="David" w:cs="David"/>
          <w:sz w:val="28"/>
          <w:szCs w:val="28"/>
          <w:rtl/>
        </w:rPr>
        <w:t xml:space="preserve"> עבור בעל תואר אקדמי או השכלה תורנית כאמור לעיל ניסיון מקצועי של 5</w:t>
      </w:r>
    </w:p>
    <w:p w14:paraId="79437C83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שנים לפחות במהלך 10 השנים שקדמו למועד האחרון להגשת הצעות למכרז,</w:t>
      </w:r>
    </w:p>
    <w:p w14:paraId="2D0CA9F9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באחד או יותר מהתחומים הבאים: אחזקה, לוגיסטיקה, איכות הסביבה,</w:t>
      </w:r>
    </w:p>
    <w:p w14:paraId="59E17D03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 xml:space="preserve">פיקוח ובקרה על קבלנים מתחומי </w:t>
      </w:r>
      <w:proofErr w:type="spellStart"/>
      <w:r w:rsidRPr="00044FBB">
        <w:rPr>
          <w:rFonts w:ascii="David" w:hAnsi="David" w:cs="David"/>
          <w:sz w:val="28"/>
          <w:szCs w:val="28"/>
          <w:rtl/>
        </w:rPr>
        <w:t>השפ"ע</w:t>
      </w:r>
      <w:proofErr w:type="spellEnd"/>
      <w:r w:rsidRPr="00044FBB">
        <w:rPr>
          <w:rFonts w:ascii="David" w:hAnsi="David" w:cs="David"/>
          <w:sz w:val="28"/>
          <w:szCs w:val="28"/>
          <w:rtl/>
        </w:rPr>
        <w:t>, תברואה, פיתוח תשתיות, תכנון</w:t>
      </w:r>
    </w:p>
    <w:p w14:paraId="3A85C7D6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עירוני, תפעול.</w:t>
      </w:r>
    </w:p>
    <w:p w14:paraId="39503E3A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</w:rPr>
        <w:t></w:t>
      </w:r>
      <w:r w:rsidRPr="00044FBB">
        <w:rPr>
          <w:rFonts w:ascii="David" w:hAnsi="David" w:cs="David"/>
          <w:sz w:val="28"/>
          <w:szCs w:val="28"/>
          <w:rtl/>
        </w:rPr>
        <w:t xml:space="preserve"> עבור הנדסאי רשום: ניסיון מקצועי של 6 שנים לפחות במהלך 10 השנים</w:t>
      </w:r>
    </w:p>
    <w:p w14:paraId="566FF69C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שקדמו למועד האחרון להגשת הצעות למכרז, באחד או יותר מהתחומים</w:t>
      </w:r>
    </w:p>
    <w:p w14:paraId="205499B6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הבאים: אחזקה, לוגיסטיקה, איכות הסביבה, פיקוח ובקרה על קבלנים</w:t>
      </w:r>
    </w:p>
    <w:p w14:paraId="6899A931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 xml:space="preserve">מתחומי </w:t>
      </w:r>
      <w:proofErr w:type="spellStart"/>
      <w:r w:rsidRPr="00044FBB">
        <w:rPr>
          <w:rFonts w:ascii="David" w:hAnsi="David" w:cs="David"/>
          <w:sz w:val="28"/>
          <w:szCs w:val="28"/>
          <w:rtl/>
        </w:rPr>
        <w:t>השפ"ע</w:t>
      </w:r>
      <w:proofErr w:type="spellEnd"/>
      <w:r w:rsidRPr="00044FBB">
        <w:rPr>
          <w:rFonts w:ascii="David" w:hAnsi="David" w:cs="David"/>
          <w:sz w:val="28"/>
          <w:szCs w:val="28"/>
          <w:rtl/>
        </w:rPr>
        <w:t>, תברואה, פיתוח תשתיות, תכנון עירוני, תפעול.</w:t>
      </w:r>
    </w:p>
    <w:p w14:paraId="69FCA0FA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</w:rPr>
        <w:t></w:t>
      </w:r>
      <w:r w:rsidRPr="00044FBB">
        <w:rPr>
          <w:rFonts w:ascii="David" w:hAnsi="David" w:cs="David"/>
          <w:sz w:val="28"/>
          <w:szCs w:val="28"/>
          <w:rtl/>
        </w:rPr>
        <w:t xml:space="preserve"> עבור טכנאי רשום: ניסיון מקצועי של 7 שנים לפחות במהלך 10 השנים</w:t>
      </w:r>
    </w:p>
    <w:p w14:paraId="1BB89168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שקדמו למועד האחרון להגשת הצעות למכרז, באחד או יותר מהתחומים</w:t>
      </w:r>
    </w:p>
    <w:p w14:paraId="12AEFC8E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>הבאים: אחזקה, לוגיסטיקה, איכות הסביבה, פיקוח ובקרה על קבלנים</w:t>
      </w:r>
    </w:p>
    <w:p w14:paraId="5E1B88C9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 xml:space="preserve">מתחומי </w:t>
      </w:r>
      <w:proofErr w:type="spellStart"/>
      <w:r w:rsidRPr="00044FBB">
        <w:rPr>
          <w:rFonts w:ascii="David" w:hAnsi="David" w:cs="David"/>
          <w:sz w:val="28"/>
          <w:szCs w:val="28"/>
          <w:rtl/>
        </w:rPr>
        <w:t>השפ"ע</w:t>
      </w:r>
      <w:proofErr w:type="spellEnd"/>
      <w:r w:rsidRPr="00044FBB">
        <w:rPr>
          <w:rFonts w:ascii="David" w:hAnsi="David" w:cs="David"/>
          <w:sz w:val="28"/>
          <w:szCs w:val="28"/>
          <w:rtl/>
        </w:rPr>
        <w:t>, תברואה, פיתוח תשתיות, תכנון עירוני, תפעול.</w:t>
      </w:r>
    </w:p>
    <w:p w14:paraId="615B5F82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</w:p>
    <w:p w14:paraId="096BEBED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>ניסיון ניהולי:</w:t>
      </w:r>
      <w:r w:rsidRPr="00044FBB">
        <w:rPr>
          <w:rFonts w:ascii="David" w:hAnsi="David" w:cs="David"/>
          <w:sz w:val="28"/>
          <w:szCs w:val="28"/>
          <w:rtl/>
        </w:rPr>
        <w:t xml:space="preserve"> ניסיון בניהול של 5 עובדים לפחות באופן ישיר או עקיף, או כהונה במשרה במגזר הציבורי במתח דרגות 40-42 ומעלה, למשך שלוש שנים לפחות</w:t>
      </w:r>
      <w:r w:rsidRPr="00044FBB">
        <w:rPr>
          <w:rFonts w:ascii="David" w:hAnsi="David" w:cs="David"/>
          <w:sz w:val="28"/>
          <w:szCs w:val="28"/>
        </w:rPr>
        <w:t>.</w:t>
      </w:r>
    </w:p>
    <w:p w14:paraId="0C469394" w14:textId="77777777" w:rsidR="00044FBB" w:rsidRPr="00044FBB" w:rsidRDefault="00044FBB" w:rsidP="00044FBB">
      <w:pPr>
        <w:rPr>
          <w:rFonts w:ascii="David" w:hAnsi="David" w:cs="David" w:hint="cs"/>
          <w:sz w:val="28"/>
          <w:szCs w:val="28"/>
          <w:rtl/>
        </w:rPr>
      </w:pPr>
    </w:p>
    <w:p w14:paraId="0A985C40" w14:textId="77777777" w:rsidR="00044FBB" w:rsidRPr="00044FBB" w:rsidRDefault="00044FBB" w:rsidP="00044FBB">
      <w:pPr>
        <w:pStyle w:val="a9"/>
        <w:jc w:val="both"/>
        <w:rPr>
          <w:rFonts w:ascii="David" w:hAnsi="David" w:cs="David"/>
          <w:b/>
          <w:bCs/>
          <w:sz w:val="28"/>
          <w:szCs w:val="28"/>
          <w:rtl/>
        </w:rPr>
      </w:pPr>
      <w:bookmarkStart w:id="0" w:name="_Hlk79386841"/>
      <w:r w:rsidRPr="00044FBB">
        <w:rPr>
          <w:rFonts w:ascii="David" w:hAnsi="David" w:cs="David"/>
          <w:b/>
          <w:bCs/>
          <w:sz w:val="28"/>
          <w:szCs w:val="28"/>
          <w:u w:val="single"/>
          <w:rtl/>
        </w:rPr>
        <w:t>מסמכים שחובה לצרף לבקשה</w:t>
      </w:r>
      <w:r w:rsidRPr="00044FBB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044FBB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044FB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44FBB">
        <w:rPr>
          <w:rFonts w:ascii="David" w:hAnsi="David" w:cs="David"/>
          <w:sz w:val="28"/>
          <w:szCs w:val="28"/>
          <w:rtl/>
        </w:rPr>
        <w:t>קורות חיים עדכניים.</w:t>
      </w:r>
      <w:r w:rsidRPr="00044FB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44FBB">
        <w:rPr>
          <w:rFonts w:ascii="David" w:hAnsi="David" w:cs="David"/>
          <w:sz w:val="28"/>
          <w:szCs w:val="28"/>
          <w:rtl/>
        </w:rPr>
        <w:t>תעודות המעידות על השכלה . אישורי העסקה המעידים על ניסיון מקצועי וניהולי.</w:t>
      </w:r>
      <w:r w:rsidRPr="00044FB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44FBB">
        <w:rPr>
          <w:rFonts w:ascii="David" w:hAnsi="David" w:cs="David"/>
          <w:sz w:val="28"/>
          <w:szCs w:val="28"/>
          <w:rtl/>
        </w:rPr>
        <w:t>צילום תעודת זהות.</w:t>
      </w:r>
      <w:r w:rsidRPr="00044FBB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044FBB">
        <w:rPr>
          <w:rFonts w:ascii="David" w:hAnsi="David" w:cs="David"/>
          <w:sz w:val="28"/>
          <w:szCs w:val="28"/>
          <w:rtl/>
        </w:rPr>
        <w:t>תמונת פספורט.</w:t>
      </w:r>
    </w:p>
    <w:p w14:paraId="1217C1AB" w14:textId="77777777" w:rsidR="00044FBB" w:rsidRPr="00044FBB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4199DA02" w14:textId="77777777" w:rsidR="00044FBB" w:rsidRPr="00B14C10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 xml:space="preserve">1. בהתאם לתקנות העיריות (מכרזים לקבלת עובדים) </w:t>
      </w:r>
      <w:proofErr w:type="spellStart"/>
      <w:r w:rsidRPr="00B14C10">
        <w:rPr>
          <w:rFonts w:ascii="David" w:hAnsi="David" w:cs="David"/>
          <w:sz w:val="28"/>
          <w:szCs w:val="28"/>
          <w:rtl/>
        </w:rPr>
        <w:t>התשפ"א</w:t>
      </w:r>
      <w:proofErr w:type="spellEnd"/>
      <w:r w:rsidRPr="00B14C10">
        <w:rPr>
          <w:rFonts w:ascii="David" w:hAnsi="David" w:cs="David"/>
          <w:sz w:val="28"/>
          <w:szCs w:val="28"/>
          <w:rtl/>
        </w:rPr>
        <w:t>- 2021 תינתן עדיפות למועמד המשתייך לאוכלוסייה הזכאית לייצוג הולם (חרדים, עולים חדשים, בעלי מוגבלויות, עולים מאתיופיה) אם המועמד הוא בעל כישורים דומים לכישוריהם של מועמדים אחרים.</w:t>
      </w:r>
    </w:p>
    <w:p w14:paraId="464D66E0" w14:textId="77777777" w:rsidR="00044FBB" w:rsidRPr="00B14C10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2. בכל מקום בו מפורט תיאור תפקידים בלשון זכר, הכוונה גם ללשון נקבה. הזדמנות שווה ניתנת לאישה ולגבר, בעלי כישורים מתאימים להתמודדות על אותה משרה.</w:t>
      </w:r>
    </w:p>
    <w:p w14:paraId="22708BA6" w14:textId="77777777" w:rsidR="00044FBB" w:rsidRPr="00B14C10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3. מועמד/ת שימצא/ שתימצא מתאים/מה למלא המשרה המוכרזת, יידרש/תידרש לעבור מבחן התאמה.</w:t>
      </w:r>
    </w:p>
    <w:p w14:paraId="52AA24D6" w14:textId="77777777" w:rsidR="00044FBB" w:rsidRPr="00B14C10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4. מינוי המועמד/ת יהיה בכפוף להיעדר ניגוד עניינים בין מילוי התפקיד ע"י המועמד/ת לבין ענייניו/ענייניה האחרים ובכפוף לסייגים להעסקת קרובי משפחה; בהתאם להוראות הדין, הנחיות וחוזרי מנכ"ל של משרד הפנים.</w:t>
      </w:r>
    </w:p>
    <w:p w14:paraId="64541529" w14:textId="77777777" w:rsidR="00044FBB" w:rsidRPr="00B14C10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t>5. מודגש בזאת כי המועצה שומרת על זכותה לבצע מיון מוקדם לצורך בחינת עמידה בתנאי הסף.</w:t>
      </w:r>
    </w:p>
    <w:p w14:paraId="08BCA38F" w14:textId="77777777" w:rsidR="00044FBB" w:rsidRPr="001F54F3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B14C10">
        <w:rPr>
          <w:rFonts w:ascii="David" w:hAnsi="David" w:cs="David"/>
          <w:sz w:val="28"/>
          <w:szCs w:val="28"/>
          <w:rtl/>
        </w:rPr>
        <w:lastRenderedPageBreak/>
        <w:t>6</w:t>
      </w:r>
      <w:r>
        <w:rPr>
          <w:rFonts w:ascii="David" w:hAnsi="David" w:cs="David" w:hint="cs"/>
          <w:sz w:val="28"/>
          <w:szCs w:val="28"/>
          <w:rtl/>
        </w:rPr>
        <w:t xml:space="preserve">. </w:t>
      </w:r>
      <w:r w:rsidRPr="001F54F3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1F54F3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1F54F3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47DB5A5F" w14:textId="77777777" w:rsidR="00044FBB" w:rsidRPr="001F54F3" w:rsidRDefault="00044FBB" w:rsidP="00044FBB">
      <w:pPr>
        <w:pStyle w:val="a9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4526DBE8" w14:textId="77777777" w:rsidR="00044FBB" w:rsidRPr="001F54F3" w:rsidRDefault="00044FBB" w:rsidP="00044FBB">
      <w:pPr>
        <w:pStyle w:val="a9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7ECF349C" w14:textId="77777777" w:rsidR="00044FBB" w:rsidRPr="001F54F3" w:rsidRDefault="00044FBB" w:rsidP="00044FBB">
      <w:pPr>
        <w:pStyle w:val="a9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7. </w:t>
      </w: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</w:p>
    <w:p w14:paraId="25B1E9EA" w14:textId="77777777" w:rsidR="00044FBB" w:rsidRPr="00E054C6" w:rsidRDefault="00044FBB" w:rsidP="00044FBB">
      <w:pPr>
        <w:pStyle w:val="a9"/>
        <w:rPr>
          <w:rFonts w:ascii="David" w:hAnsi="David" w:cs="David"/>
          <w:sz w:val="28"/>
          <w:szCs w:val="28"/>
          <w:u w:val="single"/>
          <w:rtl/>
        </w:rPr>
      </w:pPr>
      <w:r w:rsidRPr="00E054C6">
        <w:rPr>
          <w:rFonts w:ascii="David" w:hAnsi="David" w:cs="David"/>
          <w:sz w:val="28"/>
          <w:szCs w:val="28"/>
          <w:u w:val="single"/>
          <w:rtl/>
        </w:rPr>
        <w:t>הלי</w:t>
      </w:r>
      <w:r>
        <w:rPr>
          <w:rFonts w:ascii="David" w:hAnsi="David" w:cs="David" w:hint="cs"/>
          <w:sz w:val="28"/>
          <w:szCs w:val="28"/>
          <w:u w:val="single"/>
          <w:rtl/>
        </w:rPr>
        <w:t>ך</w:t>
      </w:r>
      <w:r w:rsidRPr="00E054C6">
        <w:rPr>
          <w:rFonts w:ascii="David" w:hAnsi="David" w:cs="David"/>
          <w:sz w:val="28"/>
          <w:szCs w:val="28"/>
          <w:u w:val="single"/>
          <w:rtl/>
        </w:rPr>
        <w:t xml:space="preserve"> המיון למשרה: </w:t>
      </w:r>
    </w:p>
    <w:p w14:paraId="356777A5" w14:textId="77777777" w:rsidR="00044FBB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המועמדים יגישו מסמכים רלוונטיים, תתקיים ועדת סינון בהתאם להגשת המסמכים, המתאימים העומדים בתנאי הסף יוזמנו למבחן מיון פסיכוטכני- אונליין.</w:t>
      </w:r>
    </w:p>
    <w:p w14:paraId="5D65D346" w14:textId="77777777" w:rsidR="00044FBB" w:rsidRPr="001F54F3" w:rsidRDefault="00044FBB" w:rsidP="00044FBB">
      <w:pPr>
        <w:pStyle w:val="a9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מועמדים שעברו את המבחן הנ"ל יוזמנו לראיון ועדת בחינה.</w:t>
      </w:r>
    </w:p>
    <w:p w14:paraId="26671892" w14:textId="7A332A70" w:rsidR="00044FBB" w:rsidRDefault="00044FBB" w:rsidP="00044FBB">
      <w:pPr>
        <w:pStyle w:val="a9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בחינת וזימון המועמד בפני וועדת המכרזים תעשה על בסיס המסמכים אותם הגיש המועמד עד המועד הקבוע ובהתאם לשיקול דעתה של המועצה</w:t>
      </w:r>
      <w:r>
        <w:rPr>
          <w:rFonts w:ascii="David" w:hAnsi="David" w:cs="David" w:hint="cs"/>
          <w:sz w:val="28"/>
          <w:szCs w:val="28"/>
          <w:rtl/>
        </w:rPr>
        <w:t>..</w:t>
      </w:r>
    </w:p>
    <w:p w14:paraId="6F5FF8AE" w14:textId="77777777" w:rsidR="00044FBB" w:rsidRPr="001F54F3" w:rsidRDefault="00044FBB" w:rsidP="00044FBB">
      <w:pPr>
        <w:pStyle w:val="a9"/>
        <w:rPr>
          <w:rFonts w:ascii="David" w:hAnsi="David" w:cs="David"/>
          <w:sz w:val="28"/>
          <w:szCs w:val="28"/>
          <w:rtl/>
        </w:rPr>
      </w:pPr>
    </w:p>
    <w:p w14:paraId="5C266158" w14:textId="77777777" w:rsidR="00044FBB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  <w:r w:rsidRPr="001F54F3">
        <w:rPr>
          <w:rFonts w:ascii="David" w:hAnsi="David" w:cs="David"/>
          <w:sz w:val="28"/>
          <w:szCs w:val="28"/>
          <w:rtl/>
        </w:rPr>
        <w:t>תקופת 6 החודשים הראשונים בתפקיד יהוו תקופת ניסיון.</w:t>
      </w:r>
    </w:p>
    <w:p w14:paraId="0501647B" w14:textId="77777777" w:rsidR="00044FBB" w:rsidRPr="00044FBB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21786EE5" w14:textId="77777777" w:rsidR="00044FBB" w:rsidRPr="00044FBB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p w14:paraId="2443011D" w14:textId="77777777" w:rsidR="00044FBB" w:rsidRPr="00044FBB" w:rsidRDefault="00044FBB" w:rsidP="00044FBB">
      <w:pPr>
        <w:pStyle w:val="a9"/>
        <w:jc w:val="center"/>
        <w:rPr>
          <w:rFonts w:ascii="David" w:hAnsi="David" w:cs="David"/>
          <w:sz w:val="28"/>
          <w:szCs w:val="28"/>
          <w:rtl/>
        </w:rPr>
      </w:pPr>
      <w:r w:rsidRPr="00044FBB">
        <w:rPr>
          <w:rFonts w:ascii="David" w:hAnsi="David" w:cs="David"/>
          <w:sz w:val="28"/>
          <w:szCs w:val="28"/>
          <w:rtl/>
        </w:rPr>
        <w:t xml:space="preserve">פרטי התפקיד המלאים ושאלון אישי להגשת מועמדות , מפורסמים באתר המועצה המקומית מיתר </w:t>
      </w:r>
      <w:hyperlink r:id="rId7" w:history="1">
        <w:r w:rsidRPr="00044FBB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398E78AC" w14:textId="2D021F2E" w:rsidR="00044FBB" w:rsidRPr="00044FBB" w:rsidRDefault="00044FBB" w:rsidP="00044FBB">
      <w:pPr>
        <w:pStyle w:val="a9"/>
        <w:rPr>
          <w:rFonts w:ascii="David" w:hAnsi="David" w:cs="David"/>
          <w:sz w:val="28"/>
          <w:szCs w:val="28"/>
        </w:rPr>
      </w:pPr>
      <w:r w:rsidRPr="00044FBB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>
        <w:rPr>
          <w:rFonts w:ascii="David" w:hAnsi="David" w:cs="David" w:hint="cs"/>
          <w:sz w:val="28"/>
          <w:szCs w:val="28"/>
          <w:rtl/>
        </w:rPr>
        <w:t xml:space="preserve">18.12.2025 </w:t>
      </w:r>
      <w:r w:rsidRPr="00044FBB">
        <w:rPr>
          <w:rFonts w:ascii="David" w:hAnsi="David" w:cs="David"/>
          <w:sz w:val="28"/>
          <w:szCs w:val="28"/>
          <w:rtl/>
        </w:rPr>
        <w:t>בשעה 12.00  בדוא"ל למנהלת יחידת ההון האנושי יהל כהן</w:t>
      </w:r>
      <w:hyperlink r:id="rId8" w:history="1">
        <w:r w:rsidRPr="00044FBB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044FBB">
        <w:rPr>
          <w:rFonts w:ascii="David" w:hAnsi="David" w:cs="David"/>
          <w:sz w:val="28"/>
          <w:szCs w:val="28"/>
        </w:rPr>
        <w:t xml:space="preserve">  </w:t>
      </w:r>
    </w:p>
    <w:p w14:paraId="29B82EBC" w14:textId="77777777" w:rsidR="00044FBB" w:rsidRPr="00044FBB" w:rsidRDefault="00044FBB" w:rsidP="00044FBB">
      <w:pPr>
        <w:rPr>
          <w:rFonts w:ascii="David" w:hAnsi="David" w:cs="David"/>
          <w:sz w:val="28"/>
          <w:szCs w:val="28"/>
          <w:rtl/>
        </w:rPr>
      </w:pPr>
    </w:p>
    <w:p w14:paraId="19E5AA61" w14:textId="77777777" w:rsidR="00044FBB" w:rsidRPr="00044FBB" w:rsidRDefault="00044FBB" w:rsidP="00044FBB">
      <w:pPr>
        <w:rPr>
          <w:rFonts w:ascii="David" w:hAnsi="David" w:cs="David"/>
          <w:sz w:val="28"/>
          <w:szCs w:val="28"/>
        </w:rPr>
      </w:pPr>
    </w:p>
    <w:p w14:paraId="1AC61B0A" w14:textId="77777777" w:rsidR="00044FBB" w:rsidRPr="00044FBB" w:rsidRDefault="00044FBB" w:rsidP="00044FBB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rtl/>
        </w:rPr>
        <w:t>רונית מצליח</w:t>
      </w:r>
    </w:p>
    <w:p w14:paraId="3D081345" w14:textId="77777777" w:rsidR="00044FBB" w:rsidRPr="00044FBB" w:rsidRDefault="00044FBB" w:rsidP="00044FBB">
      <w:pPr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044FBB">
        <w:rPr>
          <w:rFonts w:ascii="David" w:hAnsi="David" w:cs="David"/>
          <w:b/>
          <w:bCs/>
          <w:sz w:val="28"/>
          <w:szCs w:val="28"/>
          <w:rtl/>
        </w:rPr>
        <w:t>מנכ"לית המועצה המקומית מיתר</w:t>
      </w:r>
    </w:p>
    <w:p w14:paraId="79D8003A" w14:textId="77777777" w:rsidR="00044FBB" w:rsidRPr="00044FBB" w:rsidRDefault="00044FBB" w:rsidP="00044FBB">
      <w:pPr>
        <w:pStyle w:val="a9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6E8D99D1" w14:textId="77777777" w:rsidR="00044FBB" w:rsidRPr="00044FBB" w:rsidRDefault="00044FBB" w:rsidP="00044FBB">
      <w:pPr>
        <w:rPr>
          <w:rFonts w:ascii="David" w:hAnsi="David" w:cs="David"/>
          <w:sz w:val="28"/>
          <w:szCs w:val="28"/>
        </w:rPr>
      </w:pPr>
    </w:p>
    <w:p w14:paraId="63F413D8" w14:textId="0F55ABAC" w:rsidR="009C0CD3" w:rsidRPr="00044FBB" w:rsidRDefault="009C0CD3" w:rsidP="00FD26D6">
      <w:pPr>
        <w:rPr>
          <w:rFonts w:ascii="David" w:hAnsi="David" w:cs="David"/>
          <w:sz w:val="28"/>
          <w:szCs w:val="28"/>
          <w:rtl/>
        </w:rPr>
      </w:pPr>
    </w:p>
    <w:sectPr w:rsidR="009C0CD3" w:rsidRPr="00044FBB" w:rsidSect="003A7C8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88E4C" w14:textId="77777777" w:rsidR="00227EF1" w:rsidRDefault="00227EF1" w:rsidP="00AB5411">
      <w:pPr>
        <w:spacing w:after="0" w:line="240" w:lineRule="auto"/>
      </w:pPr>
      <w:r>
        <w:separator/>
      </w:r>
    </w:p>
  </w:endnote>
  <w:endnote w:type="continuationSeparator" w:id="0">
    <w:p w14:paraId="00AB020D" w14:textId="77777777" w:rsidR="00227EF1" w:rsidRDefault="00227EF1" w:rsidP="00AB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864FA" w14:textId="77777777" w:rsidR="00227EF1" w:rsidRDefault="00227EF1" w:rsidP="00AB5411">
      <w:pPr>
        <w:spacing w:after="0" w:line="240" w:lineRule="auto"/>
      </w:pPr>
      <w:r>
        <w:separator/>
      </w:r>
    </w:p>
  </w:footnote>
  <w:footnote w:type="continuationSeparator" w:id="0">
    <w:p w14:paraId="03AF5586" w14:textId="77777777" w:rsidR="00227EF1" w:rsidRDefault="00227EF1" w:rsidP="00AB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BFD98" w14:textId="77777777" w:rsidR="00AB5411" w:rsidRDefault="00227EF1">
    <w:pPr>
      <w:pStyle w:val="a3"/>
    </w:pPr>
    <w:r>
      <w:rPr>
        <w:noProof/>
      </w:rPr>
      <w:pict w14:anchorId="448A4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9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E146" w14:textId="77777777" w:rsidR="00AB5411" w:rsidRDefault="00227EF1">
    <w:pPr>
      <w:pStyle w:val="a3"/>
    </w:pPr>
    <w:r>
      <w:rPr>
        <w:noProof/>
      </w:rPr>
      <w:pict w14:anchorId="08F83E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3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55906" w14:textId="77777777" w:rsidR="00AB5411" w:rsidRDefault="00227EF1">
    <w:pPr>
      <w:pStyle w:val="a3"/>
    </w:pPr>
    <w:r>
      <w:rPr>
        <w:noProof/>
      </w:rPr>
      <w:pict w14:anchorId="3694BC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8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DCD"/>
    <w:multiLevelType w:val="hybridMultilevel"/>
    <w:tmpl w:val="1F846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B2092"/>
    <w:multiLevelType w:val="hybridMultilevel"/>
    <w:tmpl w:val="F880C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3C00"/>
    <w:multiLevelType w:val="hybridMultilevel"/>
    <w:tmpl w:val="E6642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7F4"/>
    <w:multiLevelType w:val="hybridMultilevel"/>
    <w:tmpl w:val="B61CE58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C07534"/>
    <w:multiLevelType w:val="hybridMultilevel"/>
    <w:tmpl w:val="B6846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48838EC"/>
    <w:multiLevelType w:val="hybridMultilevel"/>
    <w:tmpl w:val="08B8D9F2"/>
    <w:lvl w:ilvl="0" w:tplc="49C0B69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5C7A7A"/>
    <w:multiLevelType w:val="hybridMultilevel"/>
    <w:tmpl w:val="32AC389A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AB6233"/>
    <w:multiLevelType w:val="hybridMultilevel"/>
    <w:tmpl w:val="3852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43A53"/>
    <w:multiLevelType w:val="hybridMultilevel"/>
    <w:tmpl w:val="46280246"/>
    <w:lvl w:ilvl="0" w:tplc="ACE45D14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82054"/>
    <w:multiLevelType w:val="hybridMultilevel"/>
    <w:tmpl w:val="13A03884"/>
    <w:lvl w:ilvl="0" w:tplc="844CEC2E">
      <w:start w:val="1"/>
      <w:numFmt w:val="hebrew1"/>
      <w:lvlText w:val="%1."/>
      <w:lvlJc w:val="left"/>
      <w:pPr>
        <w:ind w:left="720" w:hanging="360"/>
      </w:pPr>
      <w:rPr>
        <w:rFonts w:ascii="David" w:eastAsiaTheme="minorHAnsi" w:hAnsi="David" w:cs="Davi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2668B"/>
    <w:multiLevelType w:val="hybridMultilevel"/>
    <w:tmpl w:val="CE6A4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75FEC"/>
    <w:multiLevelType w:val="hybridMultilevel"/>
    <w:tmpl w:val="CB9E0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BE39B1"/>
    <w:multiLevelType w:val="hybridMultilevel"/>
    <w:tmpl w:val="2E3AB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81A1E"/>
    <w:multiLevelType w:val="hybridMultilevel"/>
    <w:tmpl w:val="4B126E4E"/>
    <w:lvl w:ilvl="0" w:tplc="EE9EC6EE">
      <w:start w:val="1"/>
      <w:numFmt w:val="hebrew1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A3328"/>
    <w:multiLevelType w:val="hybridMultilevel"/>
    <w:tmpl w:val="16FC182E"/>
    <w:lvl w:ilvl="0" w:tplc="A650B49A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733C71"/>
    <w:multiLevelType w:val="hybridMultilevel"/>
    <w:tmpl w:val="914CA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B2976"/>
    <w:multiLevelType w:val="hybridMultilevel"/>
    <w:tmpl w:val="FEC441EE"/>
    <w:lvl w:ilvl="0" w:tplc="9BFE0F2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B681F"/>
    <w:multiLevelType w:val="hybridMultilevel"/>
    <w:tmpl w:val="5880ABAC"/>
    <w:lvl w:ilvl="0" w:tplc="7ED075A8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3B3284"/>
    <w:multiLevelType w:val="hybridMultilevel"/>
    <w:tmpl w:val="B9C2C1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416972"/>
    <w:multiLevelType w:val="hybridMultilevel"/>
    <w:tmpl w:val="5DA61AA2"/>
    <w:lvl w:ilvl="0" w:tplc="4370AA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6158DE"/>
    <w:multiLevelType w:val="hybridMultilevel"/>
    <w:tmpl w:val="D91A60BE"/>
    <w:lvl w:ilvl="0" w:tplc="EB9A2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C404D5"/>
    <w:multiLevelType w:val="hybridMultilevel"/>
    <w:tmpl w:val="FE1AF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AF555A0"/>
    <w:multiLevelType w:val="hybridMultilevel"/>
    <w:tmpl w:val="3122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512E91"/>
    <w:multiLevelType w:val="hybridMultilevel"/>
    <w:tmpl w:val="AFD2B7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7C452840"/>
    <w:multiLevelType w:val="hybridMultilevel"/>
    <w:tmpl w:val="BAA0080E"/>
    <w:lvl w:ilvl="0" w:tplc="94B0A89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AC39CA"/>
    <w:multiLevelType w:val="hybridMultilevel"/>
    <w:tmpl w:val="5C000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554897">
    <w:abstractNumId w:val="16"/>
  </w:num>
  <w:num w:numId="2" w16cid:durableId="663163300">
    <w:abstractNumId w:val="9"/>
  </w:num>
  <w:num w:numId="3" w16cid:durableId="90442645">
    <w:abstractNumId w:val="14"/>
  </w:num>
  <w:num w:numId="4" w16cid:durableId="1017196815">
    <w:abstractNumId w:val="3"/>
  </w:num>
  <w:num w:numId="5" w16cid:durableId="1005212481">
    <w:abstractNumId w:val="2"/>
  </w:num>
  <w:num w:numId="6" w16cid:durableId="980886966">
    <w:abstractNumId w:val="22"/>
  </w:num>
  <w:num w:numId="7" w16cid:durableId="1932811236">
    <w:abstractNumId w:val="19"/>
  </w:num>
  <w:num w:numId="8" w16cid:durableId="1911885003">
    <w:abstractNumId w:val="6"/>
  </w:num>
  <w:num w:numId="9" w16cid:durableId="2137485682">
    <w:abstractNumId w:val="18"/>
  </w:num>
  <w:num w:numId="10" w16cid:durableId="1733119192">
    <w:abstractNumId w:val="8"/>
  </w:num>
  <w:num w:numId="11" w16cid:durableId="1706252379">
    <w:abstractNumId w:val="4"/>
  </w:num>
  <w:num w:numId="12" w16cid:durableId="1518426563">
    <w:abstractNumId w:val="24"/>
  </w:num>
  <w:num w:numId="13" w16cid:durableId="137692796">
    <w:abstractNumId w:val="10"/>
  </w:num>
  <w:num w:numId="14" w16cid:durableId="470562191">
    <w:abstractNumId w:val="21"/>
  </w:num>
  <w:num w:numId="15" w16cid:durableId="1802502999">
    <w:abstractNumId w:val="15"/>
  </w:num>
  <w:num w:numId="16" w16cid:durableId="996961972">
    <w:abstractNumId w:val="17"/>
  </w:num>
  <w:num w:numId="17" w16cid:durableId="1021978787">
    <w:abstractNumId w:val="20"/>
  </w:num>
  <w:num w:numId="18" w16cid:durableId="938833852">
    <w:abstractNumId w:val="25"/>
  </w:num>
  <w:num w:numId="19" w16cid:durableId="675032888">
    <w:abstractNumId w:val="26"/>
  </w:num>
  <w:num w:numId="20" w16cid:durableId="112750102">
    <w:abstractNumId w:val="13"/>
  </w:num>
  <w:num w:numId="21" w16cid:durableId="1592229098">
    <w:abstractNumId w:val="11"/>
  </w:num>
  <w:num w:numId="22" w16cid:durableId="1311442156">
    <w:abstractNumId w:val="0"/>
  </w:num>
  <w:num w:numId="23" w16cid:durableId="213389491">
    <w:abstractNumId w:val="12"/>
  </w:num>
  <w:num w:numId="24" w16cid:durableId="1770465499">
    <w:abstractNumId w:val="23"/>
  </w:num>
  <w:num w:numId="25" w16cid:durableId="2087871892">
    <w:abstractNumId w:val="5"/>
  </w:num>
  <w:num w:numId="26" w16cid:durableId="1614289117">
    <w:abstractNumId w:val="1"/>
  </w:num>
  <w:num w:numId="27" w16cid:durableId="306906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411"/>
    <w:rsid w:val="00003D43"/>
    <w:rsid w:val="000064B7"/>
    <w:rsid w:val="000151FF"/>
    <w:rsid w:val="000153AB"/>
    <w:rsid w:val="00032265"/>
    <w:rsid w:val="00036286"/>
    <w:rsid w:val="0003664E"/>
    <w:rsid w:val="00044FBB"/>
    <w:rsid w:val="00056502"/>
    <w:rsid w:val="000716B6"/>
    <w:rsid w:val="000A3854"/>
    <w:rsid w:val="000D7042"/>
    <w:rsid w:val="000F027C"/>
    <w:rsid w:val="000F368B"/>
    <w:rsid w:val="00105274"/>
    <w:rsid w:val="001054B4"/>
    <w:rsid w:val="00110BF0"/>
    <w:rsid w:val="00121653"/>
    <w:rsid w:val="001551F2"/>
    <w:rsid w:val="00180CEB"/>
    <w:rsid w:val="001824AF"/>
    <w:rsid w:val="001B0582"/>
    <w:rsid w:val="001B42D3"/>
    <w:rsid w:val="001C61A8"/>
    <w:rsid w:val="001E5A74"/>
    <w:rsid w:val="00212AB3"/>
    <w:rsid w:val="00216EC4"/>
    <w:rsid w:val="00227EF1"/>
    <w:rsid w:val="0023692C"/>
    <w:rsid w:val="00283363"/>
    <w:rsid w:val="002A25B8"/>
    <w:rsid w:val="002A5A54"/>
    <w:rsid w:val="002E5005"/>
    <w:rsid w:val="002E6AF3"/>
    <w:rsid w:val="00313360"/>
    <w:rsid w:val="00316A28"/>
    <w:rsid w:val="003209E3"/>
    <w:rsid w:val="00336D20"/>
    <w:rsid w:val="00350CF1"/>
    <w:rsid w:val="00353F48"/>
    <w:rsid w:val="003A7C8A"/>
    <w:rsid w:val="003B2CC9"/>
    <w:rsid w:val="003C7FCF"/>
    <w:rsid w:val="003F3EAE"/>
    <w:rsid w:val="004133E2"/>
    <w:rsid w:val="00417995"/>
    <w:rsid w:val="00430994"/>
    <w:rsid w:val="00451BF9"/>
    <w:rsid w:val="004562EE"/>
    <w:rsid w:val="00457F0E"/>
    <w:rsid w:val="00463151"/>
    <w:rsid w:val="004717AF"/>
    <w:rsid w:val="0048045B"/>
    <w:rsid w:val="004840AC"/>
    <w:rsid w:val="004848DB"/>
    <w:rsid w:val="00492A98"/>
    <w:rsid w:val="00493E55"/>
    <w:rsid w:val="004C405E"/>
    <w:rsid w:val="004C51D8"/>
    <w:rsid w:val="004D6DAB"/>
    <w:rsid w:val="004D7700"/>
    <w:rsid w:val="004D7B95"/>
    <w:rsid w:val="004E5020"/>
    <w:rsid w:val="004F4C37"/>
    <w:rsid w:val="004F6BEA"/>
    <w:rsid w:val="00500CDC"/>
    <w:rsid w:val="00525B98"/>
    <w:rsid w:val="005446D0"/>
    <w:rsid w:val="0055566F"/>
    <w:rsid w:val="00555AE3"/>
    <w:rsid w:val="00562144"/>
    <w:rsid w:val="00581DF8"/>
    <w:rsid w:val="00586B95"/>
    <w:rsid w:val="005F00E0"/>
    <w:rsid w:val="00624514"/>
    <w:rsid w:val="00624BD2"/>
    <w:rsid w:val="006905EA"/>
    <w:rsid w:val="006927A2"/>
    <w:rsid w:val="0070667F"/>
    <w:rsid w:val="00723D81"/>
    <w:rsid w:val="00776EE8"/>
    <w:rsid w:val="007907D1"/>
    <w:rsid w:val="00792245"/>
    <w:rsid w:val="007C1CE3"/>
    <w:rsid w:val="007E004E"/>
    <w:rsid w:val="008355C1"/>
    <w:rsid w:val="00862C54"/>
    <w:rsid w:val="008821FD"/>
    <w:rsid w:val="0088745E"/>
    <w:rsid w:val="008C0330"/>
    <w:rsid w:val="008D7417"/>
    <w:rsid w:val="008F42DF"/>
    <w:rsid w:val="009015B4"/>
    <w:rsid w:val="0090409B"/>
    <w:rsid w:val="00910860"/>
    <w:rsid w:val="00912208"/>
    <w:rsid w:val="0091632B"/>
    <w:rsid w:val="00945940"/>
    <w:rsid w:val="00975760"/>
    <w:rsid w:val="00997942"/>
    <w:rsid w:val="009A5665"/>
    <w:rsid w:val="009C0CD3"/>
    <w:rsid w:val="00A10E35"/>
    <w:rsid w:val="00A1665B"/>
    <w:rsid w:val="00A174EF"/>
    <w:rsid w:val="00A325B9"/>
    <w:rsid w:val="00A428C8"/>
    <w:rsid w:val="00A4752E"/>
    <w:rsid w:val="00A5019E"/>
    <w:rsid w:val="00A555BF"/>
    <w:rsid w:val="00A7407A"/>
    <w:rsid w:val="00A74D5A"/>
    <w:rsid w:val="00AB5411"/>
    <w:rsid w:val="00AE1619"/>
    <w:rsid w:val="00AF2648"/>
    <w:rsid w:val="00AF6DD7"/>
    <w:rsid w:val="00B05EA8"/>
    <w:rsid w:val="00B11718"/>
    <w:rsid w:val="00B530C0"/>
    <w:rsid w:val="00B56F41"/>
    <w:rsid w:val="00B766EA"/>
    <w:rsid w:val="00B8421A"/>
    <w:rsid w:val="00BB10EC"/>
    <w:rsid w:val="00C04F50"/>
    <w:rsid w:val="00C12759"/>
    <w:rsid w:val="00C3231C"/>
    <w:rsid w:val="00C447BC"/>
    <w:rsid w:val="00C62AC7"/>
    <w:rsid w:val="00C81A88"/>
    <w:rsid w:val="00C94421"/>
    <w:rsid w:val="00C97E29"/>
    <w:rsid w:val="00CA1D85"/>
    <w:rsid w:val="00CE2E1E"/>
    <w:rsid w:val="00D50F20"/>
    <w:rsid w:val="00D90B88"/>
    <w:rsid w:val="00D97A4D"/>
    <w:rsid w:val="00DA380C"/>
    <w:rsid w:val="00DA6B27"/>
    <w:rsid w:val="00DE5F3F"/>
    <w:rsid w:val="00DF333D"/>
    <w:rsid w:val="00E02EE2"/>
    <w:rsid w:val="00E030AF"/>
    <w:rsid w:val="00E14B2B"/>
    <w:rsid w:val="00E44EE1"/>
    <w:rsid w:val="00E56961"/>
    <w:rsid w:val="00E664C5"/>
    <w:rsid w:val="00E7092B"/>
    <w:rsid w:val="00E860E4"/>
    <w:rsid w:val="00EC3A3C"/>
    <w:rsid w:val="00EC73BB"/>
    <w:rsid w:val="00ED16FB"/>
    <w:rsid w:val="00ED454A"/>
    <w:rsid w:val="00EF0B76"/>
    <w:rsid w:val="00EF4303"/>
    <w:rsid w:val="00F010AC"/>
    <w:rsid w:val="00F2603F"/>
    <w:rsid w:val="00F410CE"/>
    <w:rsid w:val="00F44229"/>
    <w:rsid w:val="00F93E1C"/>
    <w:rsid w:val="00FA3CDE"/>
    <w:rsid w:val="00FD26D6"/>
    <w:rsid w:val="00FE783A"/>
    <w:rsid w:val="00FE7D10"/>
    <w:rsid w:val="00FF65E6"/>
    <w:rsid w:val="00FF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1430D"/>
  <w15:docId w15:val="{19649E1D-C201-4CC5-ADF5-5C7BFCE0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446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AB5411"/>
  </w:style>
  <w:style w:type="paragraph" w:styleId="a5">
    <w:name w:val="footer"/>
    <w:basedOn w:val="a"/>
    <w:link w:val="a6"/>
    <w:uiPriority w:val="99"/>
    <w:unhideWhenUsed/>
    <w:rsid w:val="00AB54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AB5411"/>
  </w:style>
  <w:style w:type="paragraph" w:styleId="a7">
    <w:name w:val="Plain Text"/>
    <w:basedOn w:val="a"/>
    <w:link w:val="a8"/>
    <w:uiPriority w:val="99"/>
    <w:unhideWhenUsed/>
    <w:rsid w:val="00A174E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טקסט רגיל תו"/>
    <w:basedOn w:val="a0"/>
    <w:link w:val="a7"/>
    <w:uiPriority w:val="99"/>
    <w:rsid w:val="00A174E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4752E"/>
    <w:rPr>
      <w:color w:val="0000FF"/>
      <w:u w:val="single"/>
    </w:rPr>
  </w:style>
  <w:style w:type="paragraph" w:styleId="a9">
    <w:name w:val="No Spacing"/>
    <w:uiPriority w:val="1"/>
    <w:qFormat/>
    <w:rsid w:val="00A4752E"/>
    <w:pPr>
      <w:bidi/>
      <w:spacing w:after="0" w:line="240" w:lineRule="auto"/>
    </w:pPr>
  </w:style>
  <w:style w:type="paragraph" w:styleId="aa">
    <w:name w:val="List Paragraph"/>
    <w:basedOn w:val="a"/>
    <w:uiPriority w:val="34"/>
    <w:qFormat/>
    <w:rsid w:val="00C81A88"/>
    <w:pPr>
      <w:ind w:left="720"/>
      <w:contextualSpacing/>
    </w:pPr>
  </w:style>
  <w:style w:type="table" w:styleId="ab">
    <w:name w:val="Table Grid"/>
    <w:basedOn w:val="a1"/>
    <w:uiPriority w:val="39"/>
    <w:rsid w:val="0048045B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uiPriority w:val="9"/>
    <w:rsid w:val="005446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hel@metar.muni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ETAR.MUNI.I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173426-F07D-43EF-92A6-DF3B032F85C7}"/>
</file>

<file path=customXml/itemProps2.xml><?xml version="1.0" encoding="utf-8"?>
<ds:datastoreItem xmlns:ds="http://schemas.openxmlformats.org/officeDocument/2006/customXml" ds:itemID="{603101EE-4EC2-41C6-A68E-9C7813791F64}"/>
</file>

<file path=customXml/itemProps3.xml><?xml version="1.0" encoding="utf-8"?>
<ds:datastoreItem xmlns:ds="http://schemas.openxmlformats.org/officeDocument/2006/customXml" ds:itemID="{1B4226F4-1CAF-4260-981D-7EFFE01314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1193</Words>
  <Characters>6267</Characters>
  <Application>Microsoft Office Word</Application>
  <DocSecurity>0</DocSecurity>
  <Lines>169</Lines>
  <Paragraphs>130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יהל כהן</cp:lastModifiedBy>
  <cp:revision>2</cp:revision>
  <cp:lastPrinted>2025-06-25T09:24:00Z</cp:lastPrinted>
  <dcterms:created xsi:type="dcterms:W3CDTF">2025-12-03T07:45:00Z</dcterms:created>
  <dcterms:modified xsi:type="dcterms:W3CDTF">2025-12-03T07:45:00Z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